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noProof/>
          <w:sz w:val="36"/>
          <w:szCs w:val="28"/>
        </w:rPr>
        <w:drawing>
          <wp:anchor distT="0" distB="0" distL="114300" distR="114300" simplePos="0" relativeHeight="251659264" behindDoc="0" locked="0" layoutInCell="1" allowOverlap="1" wp14:anchorId="3BB74E41" wp14:editId="0241F0D4">
            <wp:simplePos x="0" y="0"/>
            <wp:positionH relativeFrom="column">
              <wp:posOffset>100058</wp:posOffset>
            </wp:positionH>
            <wp:positionV relativeFrom="paragraph">
              <wp:posOffset>1270</wp:posOffset>
            </wp:positionV>
            <wp:extent cx="3216563" cy="2416094"/>
            <wp:effectExtent l="0" t="0" r="3175" b="381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563" cy="24160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center"/>
        <w:rPr>
          <w:rFonts w:ascii="Arial" w:hAnsi="Arial" w:cs="Arial"/>
          <w:b/>
          <w:color w:val="3E3E3E"/>
          <w:sz w:val="40"/>
          <w:szCs w:val="28"/>
        </w:rPr>
      </w:pPr>
      <w:r w:rsidRPr="00B540C3">
        <w:rPr>
          <w:rFonts w:ascii="Arial" w:hAnsi="Arial" w:cs="Arial"/>
          <w:b/>
          <w:color w:val="3E3E3E"/>
          <w:sz w:val="40"/>
          <w:szCs w:val="28"/>
        </w:rPr>
        <w:t>ПАМ</w:t>
      </w:r>
      <w:r w:rsidRPr="00B540C3">
        <w:rPr>
          <w:rFonts w:ascii="Arial" w:hAnsi="Arial" w:cs="Arial"/>
          <w:b/>
          <w:color w:val="3E3E3E"/>
          <w:sz w:val="40"/>
          <w:szCs w:val="28"/>
          <w:lang w:val="en-US"/>
        </w:rPr>
        <w:t>’</w:t>
      </w:r>
      <w:r w:rsidRPr="00B540C3">
        <w:rPr>
          <w:rFonts w:ascii="Arial" w:hAnsi="Arial" w:cs="Arial"/>
          <w:b/>
          <w:color w:val="3E3E3E"/>
          <w:sz w:val="40"/>
          <w:szCs w:val="28"/>
        </w:rPr>
        <w:t>ЯТІ ГЕРОЇВ КРУТ</w:t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t>29 січня 2018 року відбувся бій під Крутами, в якому українські студенти пожертвували своїм життям, аби спинити армію більшовиків при наступі на Київ. Цей приклад самопожертви молоді багато в чому нагадує</w:t>
      </w:r>
      <w:hyperlink r:id="rId6" w:history="1">
        <w:r w:rsidRPr="00B540C3">
          <w:rPr>
            <w:rFonts w:ascii="Arial" w:hAnsi="Arial" w:cs="Arial"/>
            <w:color w:val="3E3E3E"/>
            <w:sz w:val="36"/>
            <w:szCs w:val="28"/>
          </w:rPr>
          <w:t> подвиг Небесної сотні</w:t>
        </w:r>
      </w:hyperlink>
      <w:r w:rsidRPr="00B540C3">
        <w:rPr>
          <w:rFonts w:ascii="Arial" w:hAnsi="Arial" w:cs="Arial"/>
          <w:color w:val="3E3E3E"/>
          <w:sz w:val="36"/>
          <w:szCs w:val="28"/>
        </w:rPr>
        <w:t> та</w:t>
      </w:r>
      <w:bookmarkStart w:id="0" w:name="_GoBack"/>
      <w:bookmarkEnd w:id="0"/>
      <w:r w:rsidRPr="00B540C3">
        <w:rPr>
          <w:rFonts w:ascii="Arial" w:hAnsi="Arial" w:cs="Arial"/>
          <w:color w:val="3E3E3E"/>
          <w:sz w:val="36"/>
          <w:szCs w:val="28"/>
        </w:rPr>
        <w:t xml:space="preserve"> "кіборгів".</w:t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t xml:space="preserve">Бій українських вояків проти більшовицької армії на станції Крути затримав ворога на чотири дні. Таким чином добровольці утримали столицю на час, необхідний для укладання Брест-Литовського миру, який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de-facto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означав міжнародне визнання української незалежності. Минуло майже сто років, а ми знову змушені обороняти власну незалежність ціною людських жертв. А ще завжди пам’ятати свою історію та те, якою ціною давалась українському народові власне держава та незалежність.</w:t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t>На початку січня 1918 року більшовики встановили контроль у Харківській, Катеринославській та Полтавській губерніях та розгорнули наступ на Київ. 24–27 січня 1918 року запеклі бої розгорнулись за станцію Бахмач.</w:t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t>Коли українські війська  відступили до станції Крути, на їх підтримку було направлено Першу Українську юнацьку (юнкерську) школу ім. Б. Хмельницького у складі чотирьох сотень (400–450 курсантів і 20 старшин (офіцерів) та першу сотню (116–130 осіб) новоствореного добровольчого Помічного Студентського куреня січових стрільців. До них приєдналися ще близько 80 добровольців з підрозділів місцевого Вільного козацтва із Ніжина.</w:t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lastRenderedPageBreak/>
        <w:t>Після запеклого багатогодинного бою, користуючись присмерком, українські війська організовано відступили зі станції Крути до своїх ешелонів. 27 студентів та гімназистів, які перебували у резерві, під час відступу потрапили у полон. Наступного дня вони були розстріляні або замордовані. Згодом їх поховали на Аскольдовій могилі у Києві.</w:t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noProof/>
          <w:color w:val="3E3E3E"/>
          <w:sz w:val="36"/>
          <w:szCs w:val="28"/>
        </w:rPr>
        <w:drawing>
          <wp:anchor distT="0" distB="0" distL="114300" distR="114300" simplePos="0" relativeHeight="251660288" behindDoc="0" locked="0" layoutInCell="1" allowOverlap="1" wp14:anchorId="09BD47F7" wp14:editId="3D7E7E29">
            <wp:simplePos x="0" y="0"/>
            <wp:positionH relativeFrom="column">
              <wp:posOffset>335190</wp:posOffset>
            </wp:positionH>
            <wp:positionV relativeFrom="paragraph">
              <wp:posOffset>1270</wp:posOffset>
            </wp:positionV>
            <wp:extent cx="3999874" cy="2645515"/>
            <wp:effectExtent l="0" t="0" r="635" b="2540"/>
            <wp:wrapSquare wrapText="bothSides"/>
            <wp:docPr id="1" name="Рисунок 1" descr="http://i.obozrevatel.ua/15/1679526/inner/6826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obozrevatel.ua/15/1679526/inner/6826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874" cy="26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t xml:space="preserve">Утрати українських військ під Крутами оцінюють у 70–100 загиблих, за сучасними підрахунками. Серед них – 37–39 вбитих у бою та розстріляних студентів i гімназистів. На сьогодні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вiдомi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прізвища 20 з них. Це студенти Народного університету Олександр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Шерстюк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, Ісидор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Пурик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>, Борозенко-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Конончук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,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Головащук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,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Чижов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,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Сiрик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, Омельченко (сотник); студенти університету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Св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. Володимира Олександр Попович, Володимир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Шульгин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, Микола Лизогуб,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Божко-Божинський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, Дмитренко,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Андрiїв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>; гімназисти 2-ї Кирило-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Мефодiївської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гiмназiї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Андрiй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Соколовський, Євген Тернавський, Володимир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Гнаткевич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(з 6-го класу),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Григiр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Пiпський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(галичанин), Іван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Сорокевич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(з 7-го класу), Павло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Кольченко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(прапорщик), Микола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Ганкевич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(з 8-го класу).</w:t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t xml:space="preserve">Втрати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бiльшовицьких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військ під Крутами були значними, сягали тільки вбитими 300 вояків. Досі  біографічні дані були відомі  лише про вісьмох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крутянців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>. Нещодавно віднайдені архівні та газетні матеріали розкривають життєпис ще одного із вояків Студентського куреня –</w:t>
      </w:r>
      <w:r>
        <w:rPr>
          <w:rFonts w:ascii="Arial" w:hAnsi="Arial" w:cs="Arial"/>
          <w:color w:val="3E3E3E"/>
          <w:sz w:val="36"/>
          <w:szCs w:val="28"/>
        </w:rPr>
        <w:t xml:space="preserve"> </w:t>
      </w:r>
      <w:r w:rsidRPr="00B540C3">
        <w:rPr>
          <w:rStyle w:val="a5"/>
          <w:rFonts w:ascii="Arial" w:hAnsi="Arial" w:cs="Arial"/>
          <w:color w:val="3E3E3E"/>
          <w:sz w:val="36"/>
          <w:szCs w:val="28"/>
        </w:rPr>
        <w:t>Олександра Борозенка-</w:t>
      </w:r>
      <w:proofErr w:type="spellStart"/>
      <w:r w:rsidRPr="00B540C3">
        <w:rPr>
          <w:rStyle w:val="a5"/>
          <w:rFonts w:ascii="Arial" w:hAnsi="Arial" w:cs="Arial"/>
          <w:color w:val="3E3E3E"/>
          <w:sz w:val="36"/>
          <w:szCs w:val="28"/>
        </w:rPr>
        <w:t>Конончука</w:t>
      </w:r>
      <w:proofErr w:type="spellEnd"/>
      <w:r w:rsidRPr="00B540C3">
        <w:rPr>
          <w:rStyle w:val="a5"/>
          <w:rFonts w:ascii="Arial" w:hAnsi="Arial" w:cs="Arial"/>
          <w:color w:val="3E3E3E"/>
          <w:sz w:val="36"/>
          <w:szCs w:val="28"/>
        </w:rPr>
        <w:t>.</w:t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b/>
          <w:bCs/>
          <w:noProof/>
          <w:color w:val="3E3E3E"/>
          <w:sz w:val="36"/>
          <w:szCs w:val="28"/>
        </w:rPr>
        <w:lastRenderedPageBreak/>
        <w:drawing>
          <wp:anchor distT="0" distB="0" distL="114300" distR="114300" simplePos="0" relativeHeight="251658240" behindDoc="0" locked="0" layoutInCell="1" allowOverlap="1" wp14:anchorId="4888F4CA" wp14:editId="4923C445">
            <wp:simplePos x="0" y="0"/>
            <wp:positionH relativeFrom="column">
              <wp:posOffset>47806</wp:posOffset>
            </wp:positionH>
            <wp:positionV relativeFrom="paragraph">
              <wp:posOffset>223611</wp:posOffset>
            </wp:positionV>
            <wp:extent cx="1948180" cy="2531745"/>
            <wp:effectExtent l="0" t="0" r="0" b="1905"/>
            <wp:wrapSquare wrapText="bothSides"/>
            <wp:docPr id="2" name="Рисунок 2" descr="http://i.obozrevatel.ua/15/1679526/inner/262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.obozrevatel.ua/15/1679526/inner/26296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253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t xml:space="preserve">Ще про кількох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крутянців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знаємо лише прізвище. Решта були поховані невпізнаними. Встановлення їхніх життєписів та вшанування пам’яті героїв на належному рівні є нашим боргом перед захисниками України. У 2014 р. науковий співробітник Інституту історії України НАН України Віталій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Скальський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знайшов у архівах дані для біографії ще одного з "перших кіборгів".</w:t>
      </w:r>
    </w:p>
    <w:p w:rsidR="00B540C3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rFonts w:ascii="Arial" w:hAnsi="Arial" w:cs="Arial"/>
          <w:color w:val="3E3E3E"/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t>Олександр Борозенко-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Конончук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народився 8 липня 1903 р. у с. Антонів Сквирського повіту Київської губернії (нині - село Сквирського району Київської області) у селянській родині Остапа (Євстафія)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Ісидоровича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та Агафії Іванівни. Навчався в Антонівському двокласному сільському училищі. 1905 р. планував вступати у Велико-Сорочинську вчительську семінарію, однак обрав професію медика і з 1906 по 1910 р. навчався у Київській земській фельдшерській школі при Кирилівській лікарні (нині - Київський перший медичний коледж).</w:t>
      </w:r>
    </w:p>
    <w:p w:rsidR="00A67124" w:rsidRPr="00B540C3" w:rsidRDefault="00B540C3" w:rsidP="00B540C3">
      <w:pPr>
        <w:pStyle w:val="a3"/>
        <w:shd w:val="clear" w:color="auto" w:fill="FFFFFF"/>
        <w:spacing w:before="0" w:beforeAutospacing="0" w:after="0" w:afterAutospacing="0" w:line="300" w:lineRule="atLeast"/>
        <w:ind w:firstLine="851"/>
        <w:jc w:val="both"/>
        <w:rPr>
          <w:sz w:val="36"/>
          <w:szCs w:val="28"/>
        </w:rPr>
      </w:pPr>
      <w:r w:rsidRPr="00B540C3">
        <w:rPr>
          <w:rFonts w:ascii="Arial" w:hAnsi="Arial" w:cs="Arial"/>
          <w:color w:val="3E3E3E"/>
          <w:sz w:val="36"/>
          <w:szCs w:val="28"/>
        </w:rPr>
        <w:t xml:space="preserve">Після закінчення навчання працював у лікарнях Київської губернії. 1912 р. призваний на військову службу. Під час Першої світової війни як солдат Російської імператорської армії брав участь в окупації росіянами Галичини. З початком Української революції 1917-1921 рр. став активним </w:t>
      </w:r>
      <w:proofErr w:type="spellStart"/>
      <w:r w:rsidRPr="00B540C3">
        <w:rPr>
          <w:rFonts w:ascii="Arial" w:hAnsi="Arial" w:cs="Arial"/>
          <w:color w:val="3E3E3E"/>
          <w:sz w:val="36"/>
          <w:szCs w:val="28"/>
        </w:rPr>
        <w:t>діячем</w:t>
      </w:r>
      <w:proofErr w:type="spellEnd"/>
      <w:r w:rsidRPr="00B540C3">
        <w:rPr>
          <w:rFonts w:ascii="Arial" w:hAnsi="Arial" w:cs="Arial"/>
          <w:color w:val="3E3E3E"/>
          <w:sz w:val="36"/>
          <w:szCs w:val="28"/>
        </w:rPr>
        <w:t xml:space="preserve"> фельдшерського руху. Учасник з’їздів медико-санітарного персоналу, член Всеукраїнської спілки лікарських помічників. Восени 1917 р. вступив на правничий факультет Українського народного університету. Під час бою під Крутами 29 січня 1918 р. потрапив у полон і був розстріляний більшовиками. 19 березня 1918 р. похований на Аскольдовій могилі у Києві.</w:t>
      </w:r>
    </w:p>
    <w:sectPr w:rsidR="00A67124" w:rsidRPr="00B540C3" w:rsidSect="00B540C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0C3"/>
    <w:rsid w:val="002B5E1B"/>
    <w:rsid w:val="00A67124"/>
    <w:rsid w:val="00B5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5164D-A847-4FF5-ADF0-D25E183E6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4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B540C3"/>
    <w:rPr>
      <w:color w:val="0000FF"/>
      <w:u w:val="single"/>
    </w:rPr>
  </w:style>
  <w:style w:type="character" w:customStyle="1" w:styleId="apple-converted-space">
    <w:name w:val="apple-converted-space"/>
    <w:basedOn w:val="a0"/>
    <w:rsid w:val="00B540C3"/>
  </w:style>
  <w:style w:type="character" w:styleId="a5">
    <w:name w:val="Strong"/>
    <w:basedOn w:val="a0"/>
    <w:uiPriority w:val="22"/>
    <w:qFormat/>
    <w:rsid w:val="00B540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ife.obozrevatel.com/boiling/64523-finalist-golosa-stranyi-posvyatil-pesnyu-nebesnoj-sotne.ht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D41B7-2B81-4E5B-88AE-9A9790740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2775</Words>
  <Characters>1583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Барна</dc:creator>
  <cp:keywords/>
  <dc:description/>
  <cp:lastModifiedBy>Ольга Барна</cp:lastModifiedBy>
  <cp:revision>2</cp:revision>
  <dcterms:created xsi:type="dcterms:W3CDTF">2016-09-25T11:32:00Z</dcterms:created>
  <dcterms:modified xsi:type="dcterms:W3CDTF">2016-09-25T11:32:00Z</dcterms:modified>
</cp:coreProperties>
</file>