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4" w:rsidRDefault="00D67C54" w:rsidP="00D67C5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29.55pt;margin-top:-15.8pt;width:138.75pt;height:80.6pt;z-index:-251658240" fillcolor="#ffc00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28" style="position:absolute;margin-left:312.45pt;margin-top:-4.95pt;width:159.75pt;height:46.5pt;z-index:-251655168" fillcolor="#c2d69b [1942]"/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>вихователь</w:t>
      </w:r>
    </w:p>
    <w:p w:rsidR="00D67C54" w:rsidRPr="003B17C7" w:rsidRDefault="00D67C54" w:rsidP="00D67C54">
      <w:pPr>
        <w:tabs>
          <w:tab w:val="left" w:pos="664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B17C7">
        <w:rPr>
          <w:rFonts w:ascii="Times New Roman" w:hAnsi="Times New Roman" w:cs="Times New Roman"/>
          <w:sz w:val="20"/>
          <w:szCs w:val="20"/>
          <w:lang w:val="uk-UA"/>
        </w:rPr>
        <w:t xml:space="preserve">ДНЗ </w:t>
      </w:r>
      <w:proofErr w:type="spellStart"/>
      <w:r w:rsidRPr="003B17C7">
        <w:rPr>
          <w:rFonts w:ascii="Times New Roman" w:hAnsi="Times New Roman" w:cs="Times New Roman"/>
          <w:sz w:val="20"/>
          <w:szCs w:val="20"/>
          <w:lang w:val="uk-UA"/>
        </w:rPr>
        <w:t>КТ</w:t>
      </w:r>
      <w:proofErr w:type="spellEnd"/>
      <w:r w:rsidRPr="003B17C7">
        <w:rPr>
          <w:rFonts w:ascii="Times New Roman" w:hAnsi="Times New Roman" w:cs="Times New Roman"/>
          <w:sz w:val="20"/>
          <w:szCs w:val="20"/>
          <w:lang w:val="uk-UA"/>
        </w:rPr>
        <w:t xml:space="preserve"> №26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3C02">
        <w:rPr>
          <w:rFonts w:ascii="Times New Roman" w:hAnsi="Times New Roman" w:cs="Times New Roman"/>
          <w:b/>
          <w:color w:val="00B050"/>
          <w:sz w:val="20"/>
          <w:szCs w:val="20"/>
          <w:lang w:val="uk-UA"/>
        </w:rPr>
        <w:t>ЧЕК-ЛИСТ ДЛЯ БАТЬКІВ</w:t>
      </w:r>
    </w:p>
    <w:p w:rsidR="00D67C54" w:rsidRPr="003B17C7" w:rsidRDefault="00D67C54" w:rsidP="00D67C5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B17C7">
        <w:rPr>
          <w:rFonts w:ascii="Times New Roman" w:hAnsi="Times New Roman" w:cs="Times New Roman"/>
          <w:sz w:val="20"/>
          <w:szCs w:val="20"/>
          <w:lang w:val="uk-UA"/>
        </w:rPr>
        <w:t>Безкровна Л. М.</w:t>
      </w:r>
    </w:p>
    <w:p w:rsidR="00D67C54" w:rsidRDefault="00D67C54" w:rsidP="00D67C5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B17C7">
        <w:rPr>
          <w:rFonts w:ascii="Times New Roman" w:hAnsi="Times New Roman" w:cs="Times New Roman"/>
          <w:sz w:val="20"/>
          <w:szCs w:val="20"/>
          <w:lang w:val="uk-UA"/>
        </w:rPr>
        <w:t>рекомендує:</w:t>
      </w:r>
    </w:p>
    <w:p w:rsidR="00EE33DC" w:rsidRDefault="00273C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7C54" w:rsidRDefault="00D67C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margin-left:-29.55pt;margin-top:23.15pt;width:516pt;height:71.25pt;z-index:-251654144" fillcolor="#fabf8f [1945]"/>
        </w:pict>
      </w:r>
    </w:p>
    <w:p w:rsidR="00D67C54" w:rsidRPr="00AF374B" w:rsidRDefault="00D67C54" w:rsidP="00EF0378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374B">
        <w:rPr>
          <w:rFonts w:ascii="Times New Roman" w:hAnsi="Times New Roman" w:cs="Times New Roman"/>
          <w:sz w:val="24"/>
          <w:szCs w:val="24"/>
          <w:lang w:val="uk-UA"/>
        </w:rPr>
        <w:t>У нашій культурі прийнято дуже рано прилучати</w:t>
      </w:r>
    </w:p>
    <w:p w:rsidR="00D67C54" w:rsidRPr="00AF374B" w:rsidRDefault="00D67C54" w:rsidP="00EF0378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374B">
        <w:rPr>
          <w:rFonts w:ascii="Times New Roman" w:hAnsi="Times New Roman" w:cs="Times New Roman"/>
          <w:sz w:val="24"/>
          <w:szCs w:val="24"/>
          <w:lang w:val="uk-UA"/>
        </w:rPr>
        <w:t>дітей до тексту: уже найменшим читають вірші, розповідають казки.</w:t>
      </w:r>
    </w:p>
    <w:p w:rsidR="00EF0378" w:rsidRPr="00AF374B" w:rsidRDefault="00D67C54" w:rsidP="00EF0378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374B">
        <w:rPr>
          <w:rFonts w:ascii="Times New Roman" w:hAnsi="Times New Roman" w:cs="Times New Roman"/>
          <w:sz w:val="24"/>
          <w:szCs w:val="24"/>
          <w:lang w:val="uk-UA"/>
        </w:rPr>
        <w:t>Будь-яка дитяча книга, навіть для однорічних – це, насамперед,</w:t>
      </w:r>
    </w:p>
    <w:p w:rsidR="00EF0378" w:rsidRPr="00AF374B" w:rsidRDefault="00D67C54" w:rsidP="005A0383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374B">
        <w:rPr>
          <w:rFonts w:ascii="Times New Roman" w:hAnsi="Times New Roman" w:cs="Times New Roman"/>
          <w:sz w:val="24"/>
          <w:szCs w:val="24"/>
          <w:lang w:val="uk-UA"/>
        </w:rPr>
        <w:t>зв’язний текст, а не картинки із підписом.</w:t>
      </w:r>
    </w:p>
    <w:p w:rsidR="00EF0378" w:rsidRDefault="00EF0378" w:rsidP="00EF0378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0378" w:rsidRDefault="005A0383" w:rsidP="00EF0378">
      <w:pPr>
        <w:tabs>
          <w:tab w:val="left" w:pos="1830"/>
          <w:tab w:val="left" w:pos="393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333500"/>
            <wp:effectExtent l="19050" t="0" r="9525" b="0"/>
            <wp:docPr id="5" name="Рисунок 1" descr="C:\Users\Acer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3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left:0;text-align:left;margin-left:126.45pt;margin-top:83.05pt;width:5in;height:168.75pt;z-index:-251653120;mso-position-horizontal-relative:text;mso-position-vertical-relative:text" fillcolor="yellow"/>
        </w:pict>
      </w:r>
      <w:r w:rsidR="00EF037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F0378" w:rsidRPr="00EF0378">
        <w:rPr>
          <w:rFonts w:ascii="Times New Roman" w:hAnsi="Times New Roman" w:cs="Times New Roman"/>
          <w:sz w:val="24"/>
          <w:szCs w:val="24"/>
          <w:lang w:val="uk-UA"/>
        </w:rPr>
        <w:t>Для розвитку мовлення дуже корисні дитячі ігри «Зіпсований телефон», «Нісенітниця», «Так або ні», тому, що граючи в них,</w:t>
      </w:r>
    </w:p>
    <w:p w:rsidR="00EF0378" w:rsidRDefault="00EF0378" w:rsidP="00EF0378">
      <w:pPr>
        <w:tabs>
          <w:tab w:val="left" w:pos="1830"/>
          <w:tab w:val="left" w:pos="393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F0378">
        <w:rPr>
          <w:rFonts w:ascii="Times New Roman" w:hAnsi="Times New Roman" w:cs="Times New Roman"/>
          <w:sz w:val="24"/>
          <w:szCs w:val="24"/>
          <w:lang w:val="uk-UA"/>
        </w:rPr>
        <w:t xml:space="preserve"> дитина вчиться використовувати різні слова, слухає їх правильне</w:t>
      </w:r>
    </w:p>
    <w:p w:rsidR="00EF0378" w:rsidRDefault="00EF0378" w:rsidP="00EF0378">
      <w:pPr>
        <w:tabs>
          <w:tab w:val="left" w:pos="1830"/>
          <w:tab w:val="left" w:pos="393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F0378">
        <w:rPr>
          <w:rFonts w:ascii="Times New Roman" w:hAnsi="Times New Roman" w:cs="Times New Roman"/>
          <w:sz w:val="24"/>
          <w:szCs w:val="24"/>
          <w:lang w:val="uk-UA"/>
        </w:rPr>
        <w:t xml:space="preserve"> і неправильне звучання. Ставте з дітьми спектаклі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сценки.</w:t>
      </w:r>
    </w:p>
    <w:p w:rsidR="00EF0378" w:rsidRDefault="00EF0378" w:rsidP="00EF0378">
      <w:pPr>
        <w:tabs>
          <w:tab w:val="left" w:pos="1830"/>
          <w:tab w:val="left" w:pos="393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F0378">
        <w:rPr>
          <w:rFonts w:ascii="Times New Roman" w:hAnsi="Times New Roman" w:cs="Times New Roman"/>
          <w:sz w:val="24"/>
          <w:szCs w:val="24"/>
          <w:lang w:val="uk-UA"/>
        </w:rPr>
        <w:t xml:space="preserve"> Нехай вони спочатку будуть коротенькими. Зате</w:t>
      </w:r>
      <w:r w:rsidR="00AF374B">
        <w:rPr>
          <w:rFonts w:ascii="Times New Roman" w:hAnsi="Times New Roman" w:cs="Times New Roman"/>
          <w:sz w:val="24"/>
          <w:szCs w:val="24"/>
          <w:lang w:val="uk-UA"/>
        </w:rPr>
        <w:t xml:space="preserve"> незабаром</w:t>
      </w:r>
    </w:p>
    <w:p w:rsidR="00EF0378" w:rsidRDefault="00EF0378" w:rsidP="00EF0378">
      <w:pPr>
        <w:tabs>
          <w:tab w:val="left" w:pos="1830"/>
          <w:tab w:val="left" w:pos="393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F0378">
        <w:rPr>
          <w:rFonts w:ascii="Times New Roman" w:hAnsi="Times New Roman" w:cs="Times New Roman"/>
          <w:sz w:val="24"/>
          <w:szCs w:val="24"/>
          <w:lang w:val="uk-UA"/>
        </w:rPr>
        <w:t xml:space="preserve">  дитина буде із задоволенням розучувати прозу або вірші.</w:t>
      </w:r>
    </w:p>
    <w:p w:rsidR="00AF374B" w:rsidRDefault="00AF374B" w:rsidP="00EF0378">
      <w:pPr>
        <w:tabs>
          <w:tab w:val="left" w:pos="1830"/>
          <w:tab w:val="left" w:pos="393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A0383" w:rsidRDefault="005A0383" w:rsidP="005A0383">
      <w:pPr>
        <w:tabs>
          <w:tab w:val="left" w:pos="1830"/>
          <w:tab w:val="left" w:pos="393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73C02" w:rsidRDefault="00273C02" w:rsidP="005A0383">
      <w:pPr>
        <w:tabs>
          <w:tab w:val="left" w:pos="1830"/>
          <w:tab w:val="left" w:pos="393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A0383" w:rsidRDefault="00273C02" w:rsidP="00EF0378">
      <w:pPr>
        <w:tabs>
          <w:tab w:val="left" w:pos="1830"/>
          <w:tab w:val="left" w:pos="393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4" type="#_x0000_t78" style="position:absolute;left:0;text-align:left;margin-left:-49.8pt;margin-top:6.9pt;width:348.75pt;height:174pt;z-index:-251652096" fillcolor="#bfbfbf [2412]"/>
        </w:pict>
      </w:r>
    </w:p>
    <w:p w:rsidR="005A0383" w:rsidRPr="00273C02" w:rsidRDefault="005A0383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  <w:r w:rsidRPr="00273C02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>ЯК НАВЧИТИ МАЛЮКА ГОВОРИТИ</w:t>
      </w:r>
    </w:p>
    <w:p w:rsidR="005A0383" w:rsidRPr="00273C02" w:rsidRDefault="005A0383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</w:pPr>
      <w:r w:rsidRPr="00273C02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uk-UA"/>
        </w:rPr>
        <w:t xml:space="preserve"> ПРАВИЛЬНО І КРАСИВО?</w:t>
      </w:r>
    </w:p>
    <w:p w:rsidR="005A0383" w:rsidRDefault="005A0383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перекручуйте своє мовлення, тому</w:t>
      </w:r>
    </w:p>
    <w:p w:rsidR="005A0383" w:rsidRDefault="005A0383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малюк вас наслідує;</w:t>
      </w:r>
    </w:p>
    <w:p w:rsidR="005A0383" w:rsidRDefault="005A0383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-М</w:t>
      </w:r>
      <w:r w:rsidR="00273C02" w:rsidRPr="00273C02">
        <w:rPr>
          <w:rFonts w:ascii="Times New Roman" w:hAnsi="Times New Roman" w:cs="Times New Roman"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виправляйте дитину, якщо чуєте,</w:t>
      </w:r>
    </w:p>
    <w:p w:rsidR="005A0383" w:rsidRDefault="00273C02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5A0383">
        <w:rPr>
          <w:rFonts w:ascii="Times New Roman" w:hAnsi="Times New Roman" w:cs="Times New Roman"/>
          <w:sz w:val="24"/>
          <w:szCs w:val="24"/>
          <w:lang w:val="uk-UA"/>
        </w:rPr>
        <w:t>о вона говорить неправильно;</w:t>
      </w:r>
    </w:p>
    <w:p w:rsidR="005A0383" w:rsidRDefault="005A0383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-Прагніть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правильного і чіткого</w:t>
      </w:r>
    </w:p>
    <w:p w:rsidR="005A0383" w:rsidRDefault="005A0383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звучання кожного слова;</w:t>
      </w:r>
    </w:p>
    <w:p w:rsidR="005A0383" w:rsidRDefault="005A0383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-Грайте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ігри, що розвивають дитяче</w:t>
      </w:r>
    </w:p>
    <w:p w:rsidR="005A0383" w:rsidRPr="005A0383" w:rsidRDefault="005A0383" w:rsidP="00273C02">
      <w:pPr>
        <w:tabs>
          <w:tab w:val="left" w:pos="1830"/>
          <w:tab w:val="left" w:pos="3930"/>
        </w:tabs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мовлення.</w:t>
      </w:r>
    </w:p>
    <w:p w:rsidR="00AF374B" w:rsidRPr="00EF0378" w:rsidRDefault="005A0383" w:rsidP="00273C02">
      <w:pPr>
        <w:tabs>
          <w:tab w:val="left" w:pos="1830"/>
          <w:tab w:val="left" w:pos="3930"/>
        </w:tabs>
        <w:spacing w:after="0"/>
        <w:ind w:left="-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C0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489537"/>
            <wp:effectExtent l="19050" t="0" r="9525" b="0"/>
            <wp:docPr id="6" name="Рисунок 2" descr="C:\Users\Acer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20" cy="149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7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37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374B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AF374B" w:rsidRPr="00EF0378" w:rsidSect="00273C02">
      <w:pgSz w:w="11906" w:h="16838"/>
      <w:pgMar w:top="1134" w:right="850" w:bottom="1134" w:left="1701" w:header="708" w:footer="708" w:gutter="0"/>
      <w:pgBorders w:offsetFrom="page">
        <w:top w:val="thinThickMediumGap" w:sz="24" w:space="24" w:color="92D050"/>
        <w:left w:val="thinThickMediumGap" w:sz="24" w:space="24" w:color="92D050"/>
        <w:bottom w:val="thickThinMediumGap" w:sz="24" w:space="24" w:color="92D050"/>
        <w:right w:val="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6FD2"/>
    <w:multiLevelType w:val="hybridMultilevel"/>
    <w:tmpl w:val="C428BD3A"/>
    <w:lvl w:ilvl="0" w:tplc="9A0E8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54"/>
    <w:rsid w:val="00273C02"/>
    <w:rsid w:val="005A0383"/>
    <w:rsid w:val="00AF374B"/>
    <w:rsid w:val="00D67C54"/>
    <w:rsid w:val="00EE33DC"/>
    <w:rsid w:val="00E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2022-10-22T16:05:00Z</dcterms:created>
  <dcterms:modified xsi:type="dcterms:W3CDTF">2022-10-22T16:52:00Z</dcterms:modified>
</cp:coreProperties>
</file>