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AD" w:rsidRDefault="008962AD" w:rsidP="00C1029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  <w:lang w:val="uk-UA"/>
        </w:rPr>
      </w:pPr>
      <w:bookmarkStart w:id="0" w:name="_GoBack"/>
      <w:r w:rsidRPr="00C1029A">
        <w:rPr>
          <w:b/>
          <w:bCs/>
          <w:color w:val="1A1A1A"/>
          <w:sz w:val="28"/>
          <w:szCs w:val="28"/>
          <w:bdr w:val="none" w:sz="0" w:space="0" w:color="auto" w:frame="1"/>
        </w:rPr>
        <w:t>Ловец</w:t>
      </w:r>
      <w:r w:rsidR="00C1029A" w:rsidRPr="00C1029A">
        <w:rPr>
          <w:b/>
          <w:bCs/>
          <w:color w:val="1A1A1A"/>
          <w:sz w:val="28"/>
          <w:szCs w:val="28"/>
          <w:bdr w:val="none" w:sz="0" w:space="0" w:color="auto" w:frame="1"/>
        </w:rPr>
        <w:t xml:space="preserve"> </w:t>
      </w:r>
      <w:r w:rsidRPr="00C1029A">
        <w:rPr>
          <w:b/>
          <w:bCs/>
          <w:color w:val="1A1A1A"/>
          <w:sz w:val="28"/>
          <w:szCs w:val="28"/>
          <w:bdr w:val="none" w:sz="0" w:space="0" w:color="auto" w:frame="1"/>
        </w:rPr>
        <w:t>пинг-понг</w:t>
      </w:r>
      <w:r w:rsidR="00C1029A" w:rsidRPr="00C1029A">
        <w:rPr>
          <w:b/>
          <w:bCs/>
          <w:color w:val="1A1A1A"/>
          <w:sz w:val="28"/>
          <w:szCs w:val="28"/>
          <w:bdr w:val="none" w:sz="0" w:space="0" w:color="auto" w:frame="1"/>
        </w:rPr>
        <w:t xml:space="preserve"> </w:t>
      </w:r>
      <w:proofErr w:type="spellStart"/>
      <w:r w:rsidR="00C1029A" w:rsidRPr="00C1029A">
        <w:rPr>
          <w:b/>
          <w:bCs/>
          <w:color w:val="1A1A1A"/>
          <w:sz w:val="28"/>
          <w:szCs w:val="28"/>
          <w:bdr w:val="none" w:sz="0" w:space="0" w:color="auto" w:frame="1"/>
        </w:rPr>
        <w:t>кульок</w:t>
      </w:r>
      <w:bookmarkEnd w:id="0"/>
      <w:proofErr w:type="spellEnd"/>
      <w:r w:rsidR="00C1029A" w:rsidRPr="00C1029A">
        <w:rPr>
          <w:b/>
          <w:bCs/>
          <w:color w:val="1A1A1A"/>
          <w:sz w:val="28"/>
          <w:szCs w:val="28"/>
          <w:bdr w:val="none" w:sz="0" w:space="0" w:color="auto" w:frame="1"/>
        </w:rPr>
        <w:t>.</w:t>
      </w:r>
      <w:r w:rsidR="00C1029A" w:rsidRPr="00C1029A">
        <w:rPr>
          <w:color w:val="1A1A1A"/>
          <w:sz w:val="28"/>
          <w:szCs w:val="28"/>
        </w:rPr>
        <w:t> </w:t>
      </w:r>
    </w:p>
    <w:p w:rsidR="00C1029A" w:rsidRDefault="00C1029A" w:rsidP="00C1029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C1029A">
        <w:rPr>
          <w:color w:val="1A1A1A"/>
          <w:sz w:val="28"/>
          <w:szCs w:val="28"/>
        </w:rPr>
        <w:t xml:space="preserve">Візьміть </w:t>
      </w:r>
      <w:proofErr w:type="spellStart"/>
      <w:r w:rsidRPr="00C1029A">
        <w:rPr>
          <w:color w:val="1A1A1A"/>
          <w:sz w:val="28"/>
          <w:szCs w:val="28"/>
        </w:rPr>
        <w:t>пластикові</w:t>
      </w:r>
      <w:proofErr w:type="spellEnd"/>
      <w:r w:rsidRPr="00C1029A">
        <w:rPr>
          <w:color w:val="1A1A1A"/>
          <w:sz w:val="28"/>
          <w:szCs w:val="28"/>
        </w:rPr>
        <w:t xml:space="preserve"> чашки та </w:t>
      </w:r>
      <w:proofErr w:type="spellStart"/>
      <w:r w:rsidRPr="00C1029A">
        <w:rPr>
          <w:color w:val="1A1A1A"/>
          <w:sz w:val="28"/>
          <w:szCs w:val="28"/>
        </w:rPr>
        <w:t>кілька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кульок</w:t>
      </w:r>
      <w:proofErr w:type="spellEnd"/>
      <w:r w:rsidRPr="00C1029A">
        <w:rPr>
          <w:color w:val="1A1A1A"/>
          <w:sz w:val="28"/>
          <w:szCs w:val="28"/>
        </w:rPr>
        <w:t xml:space="preserve"> для </w:t>
      </w:r>
      <w:proofErr w:type="spellStart"/>
      <w:proofErr w:type="gramStart"/>
      <w:r w:rsidRPr="00C1029A">
        <w:rPr>
          <w:color w:val="1A1A1A"/>
          <w:sz w:val="28"/>
          <w:szCs w:val="28"/>
        </w:rPr>
        <w:t>п</w:t>
      </w:r>
      <w:proofErr w:type="gramEnd"/>
      <w:r w:rsidRPr="00C1029A">
        <w:rPr>
          <w:color w:val="1A1A1A"/>
          <w:sz w:val="28"/>
          <w:szCs w:val="28"/>
        </w:rPr>
        <w:t>інг-понгу</w:t>
      </w:r>
      <w:proofErr w:type="spellEnd"/>
      <w:r w:rsidRPr="00C1029A">
        <w:rPr>
          <w:color w:val="1A1A1A"/>
          <w:sz w:val="28"/>
          <w:szCs w:val="28"/>
        </w:rPr>
        <w:t xml:space="preserve"> (</w:t>
      </w:r>
      <w:proofErr w:type="spellStart"/>
      <w:r w:rsidRPr="00C1029A">
        <w:rPr>
          <w:color w:val="1A1A1A"/>
          <w:sz w:val="28"/>
          <w:szCs w:val="28"/>
        </w:rPr>
        <w:t>або</w:t>
      </w:r>
      <w:proofErr w:type="spellEnd"/>
      <w:r w:rsidRPr="00C1029A">
        <w:rPr>
          <w:color w:val="1A1A1A"/>
          <w:sz w:val="28"/>
          <w:szCs w:val="28"/>
        </w:rPr>
        <w:t xml:space="preserve"> будь-</w:t>
      </w:r>
      <w:proofErr w:type="spellStart"/>
      <w:r w:rsidRPr="00C1029A">
        <w:rPr>
          <w:color w:val="1A1A1A"/>
          <w:sz w:val="28"/>
          <w:szCs w:val="28"/>
        </w:rPr>
        <w:t>який</w:t>
      </w:r>
      <w:proofErr w:type="spellEnd"/>
      <w:r w:rsidRPr="00C1029A">
        <w:rPr>
          <w:color w:val="1A1A1A"/>
          <w:sz w:val="28"/>
          <w:szCs w:val="28"/>
        </w:rPr>
        <w:t xml:space="preserve"> невеликий предмет, </w:t>
      </w:r>
      <w:proofErr w:type="spellStart"/>
      <w:r w:rsidRPr="00C1029A">
        <w:rPr>
          <w:color w:val="1A1A1A"/>
          <w:sz w:val="28"/>
          <w:szCs w:val="28"/>
        </w:rPr>
        <w:t>який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поміститься</w:t>
      </w:r>
      <w:proofErr w:type="spellEnd"/>
      <w:r w:rsidRPr="00C1029A">
        <w:rPr>
          <w:color w:val="1A1A1A"/>
          <w:sz w:val="28"/>
          <w:szCs w:val="28"/>
        </w:rPr>
        <w:t xml:space="preserve"> у </w:t>
      </w:r>
      <w:proofErr w:type="spellStart"/>
      <w:r w:rsidRPr="00C1029A">
        <w:rPr>
          <w:color w:val="1A1A1A"/>
          <w:sz w:val="28"/>
          <w:szCs w:val="28"/>
        </w:rPr>
        <w:t>чашці</w:t>
      </w:r>
      <w:proofErr w:type="spellEnd"/>
      <w:r w:rsidRPr="00C1029A">
        <w:rPr>
          <w:color w:val="1A1A1A"/>
          <w:sz w:val="28"/>
          <w:szCs w:val="28"/>
        </w:rPr>
        <w:t xml:space="preserve">). </w:t>
      </w:r>
      <w:proofErr w:type="spellStart"/>
      <w:r w:rsidRPr="00C1029A">
        <w:rPr>
          <w:color w:val="1A1A1A"/>
          <w:sz w:val="28"/>
          <w:szCs w:val="28"/>
        </w:rPr>
        <w:t>Діти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мають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кинути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м’яч</w:t>
      </w:r>
      <w:proofErr w:type="spellEnd"/>
      <w:r w:rsidRPr="00C1029A">
        <w:rPr>
          <w:color w:val="1A1A1A"/>
          <w:sz w:val="28"/>
          <w:szCs w:val="28"/>
        </w:rPr>
        <w:t xml:space="preserve"> партнеру та </w:t>
      </w:r>
      <w:proofErr w:type="spellStart"/>
      <w:r w:rsidRPr="00C1029A">
        <w:rPr>
          <w:color w:val="1A1A1A"/>
          <w:sz w:val="28"/>
          <w:szCs w:val="28"/>
        </w:rPr>
        <w:t>спробувати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його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спіймати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своєю</w:t>
      </w:r>
      <w:proofErr w:type="spellEnd"/>
      <w:r w:rsidRPr="00C1029A">
        <w:rPr>
          <w:color w:val="1A1A1A"/>
          <w:sz w:val="28"/>
          <w:szCs w:val="28"/>
        </w:rPr>
        <w:t xml:space="preserve"> чашкою. </w:t>
      </w:r>
      <w:proofErr w:type="spellStart"/>
      <w:r w:rsidRPr="00C1029A">
        <w:rPr>
          <w:color w:val="1A1A1A"/>
          <w:sz w:val="28"/>
          <w:szCs w:val="28"/>
        </w:rPr>
        <w:t>Почніть</w:t>
      </w:r>
      <w:proofErr w:type="spellEnd"/>
      <w:r w:rsidRPr="00C1029A">
        <w:rPr>
          <w:color w:val="1A1A1A"/>
          <w:sz w:val="28"/>
          <w:szCs w:val="28"/>
        </w:rPr>
        <w:t xml:space="preserve"> з </w:t>
      </w:r>
      <w:proofErr w:type="spellStart"/>
      <w:r w:rsidRPr="00C1029A">
        <w:rPr>
          <w:color w:val="1A1A1A"/>
          <w:sz w:val="28"/>
          <w:szCs w:val="28"/>
        </w:rPr>
        <w:t>ближчої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відстані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між</w:t>
      </w:r>
      <w:proofErr w:type="spellEnd"/>
      <w:r w:rsidRPr="00C1029A">
        <w:rPr>
          <w:color w:val="1A1A1A"/>
          <w:sz w:val="28"/>
          <w:szCs w:val="28"/>
        </w:rPr>
        <w:t xml:space="preserve"> вами і </w:t>
      </w:r>
      <w:proofErr w:type="spellStart"/>
      <w:r w:rsidRPr="00C1029A">
        <w:rPr>
          <w:color w:val="1A1A1A"/>
          <w:sz w:val="28"/>
          <w:szCs w:val="28"/>
        </w:rPr>
        <w:t>поступово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збільшуйте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її</w:t>
      </w:r>
      <w:proofErr w:type="spellEnd"/>
      <w:r w:rsidRPr="00C1029A">
        <w:rPr>
          <w:color w:val="1A1A1A"/>
          <w:sz w:val="28"/>
          <w:szCs w:val="28"/>
        </w:rPr>
        <w:t xml:space="preserve">, </w:t>
      </w:r>
      <w:proofErr w:type="spellStart"/>
      <w:r w:rsidRPr="00C1029A">
        <w:rPr>
          <w:color w:val="1A1A1A"/>
          <w:sz w:val="28"/>
          <w:szCs w:val="28"/>
        </w:rPr>
        <w:t>роблячи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крок</w:t>
      </w:r>
      <w:proofErr w:type="spellEnd"/>
      <w:r w:rsidRPr="00C1029A">
        <w:rPr>
          <w:color w:val="1A1A1A"/>
          <w:sz w:val="28"/>
          <w:szCs w:val="28"/>
        </w:rPr>
        <w:t xml:space="preserve"> назад. </w:t>
      </w:r>
      <w:proofErr w:type="spellStart"/>
      <w:r w:rsidRPr="00C1029A">
        <w:rPr>
          <w:color w:val="1A1A1A"/>
          <w:sz w:val="28"/>
          <w:szCs w:val="28"/>
        </w:rPr>
        <w:t>Можна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грати</w:t>
      </w:r>
      <w:proofErr w:type="spellEnd"/>
      <w:r w:rsidRPr="00C1029A">
        <w:rPr>
          <w:color w:val="1A1A1A"/>
          <w:sz w:val="28"/>
          <w:szCs w:val="28"/>
        </w:rPr>
        <w:t xml:space="preserve"> й одному – </w:t>
      </w:r>
      <w:proofErr w:type="spellStart"/>
      <w:r w:rsidRPr="00C1029A">
        <w:rPr>
          <w:color w:val="1A1A1A"/>
          <w:sz w:val="28"/>
          <w:szCs w:val="28"/>
        </w:rPr>
        <w:t>кидати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м’яч</w:t>
      </w:r>
      <w:proofErr w:type="spellEnd"/>
      <w:r w:rsidRPr="00C1029A">
        <w:rPr>
          <w:color w:val="1A1A1A"/>
          <w:sz w:val="28"/>
          <w:szCs w:val="28"/>
        </w:rPr>
        <w:t xml:space="preserve"> у </w:t>
      </w:r>
      <w:proofErr w:type="spellStart"/>
      <w:r w:rsidRPr="00C1029A">
        <w:rPr>
          <w:color w:val="1A1A1A"/>
          <w:sz w:val="28"/>
          <w:szCs w:val="28"/>
        </w:rPr>
        <w:t>повітря</w:t>
      </w:r>
      <w:proofErr w:type="spellEnd"/>
      <w:r w:rsidRPr="00C1029A">
        <w:rPr>
          <w:color w:val="1A1A1A"/>
          <w:sz w:val="28"/>
          <w:szCs w:val="28"/>
        </w:rPr>
        <w:t xml:space="preserve"> і </w:t>
      </w:r>
      <w:proofErr w:type="spellStart"/>
      <w:r w:rsidRPr="00C1029A">
        <w:rPr>
          <w:color w:val="1A1A1A"/>
          <w:sz w:val="28"/>
          <w:szCs w:val="28"/>
        </w:rPr>
        <w:t>ловити</w:t>
      </w:r>
      <w:proofErr w:type="spellEnd"/>
      <w:r w:rsidRPr="00C1029A">
        <w:rPr>
          <w:color w:val="1A1A1A"/>
          <w:sz w:val="28"/>
          <w:szCs w:val="28"/>
        </w:rPr>
        <w:t xml:space="preserve"> </w:t>
      </w:r>
      <w:proofErr w:type="spellStart"/>
      <w:r w:rsidRPr="00C1029A">
        <w:rPr>
          <w:color w:val="1A1A1A"/>
          <w:sz w:val="28"/>
          <w:szCs w:val="28"/>
        </w:rPr>
        <w:t>його</w:t>
      </w:r>
      <w:proofErr w:type="spellEnd"/>
      <w:r w:rsidRPr="00C1029A">
        <w:rPr>
          <w:color w:val="1A1A1A"/>
          <w:sz w:val="28"/>
          <w:szCs w:val="28"/>
        </w:rPr>
        <w:t xml:space="preserve"> чашкою.</w:t>
      </w:r>
    </w:p>
    <w:p w:rsidR="00C1029A" w:rsidRPr="00C1029A" w:rsidRDefault="00C1029A" w:rsidP="00C1029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C1029A" w:rsidRPr="00C1029A" w:rsidRDefault="00C1029A" w:rsidP="00C1029A">
      <w:pPr>
        <w:pStyle w:val="a3"/>
        <w:shd w:val="clear" w:color="auto" w:fill="FFFFFF"/>
        <w:spacing w:before="0" w:beforeAutospacing="0" w:after="27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C1029A">
        <w:rPr>
          <w:noProof/>
          <w:color w:val="1A1A1A"/>
          <w:sz w:val="28"/>
          <w:szCs w:val="28"/>
          <w:lang/>
        </w:rPr>
        <w:drawing>
          <wp:inline distT="0" distB="0" distL="0" distR="0">
            <wp:extent cx="6363511" cy="3589020"/>
            <wp:effectExtent l="0" t="0" r="0" b="0"/>
            <wp:docPr id="1" name="Рисунок 1" descr="55 енергійних ігор та розваг для дітей вдома (адже карантин – не жар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 енергійних ігор та розваг для дітей вдома (адже карантин – не жарт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642" cy="36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A61" w:rsidRPr="00C1029A" w:rsidRDefault="00DE7A61" w:rsidP="00C10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E7A61" w:rsidRPr="00C1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5C"/>
    <w:rsid w:val="008962AD"/>
    <w:rsid w:val="00C1029A"/>
    <w:rsid w:val="00DD7F5C"/>
    <w:rsid w:val="00D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Natali</cp:lastModifiedBy>
  <cp:revision>4</cp:revision>
  <dcterms:created xsi:type="dcterms:W3CDTF">2020-04-06T18:12:00Z</dcterms:created>
  <dcterms:modified xsi:type="dcterms:W3CDTF">2021-01-15T07:49:00Z</dcterms:modified>
</cp:coreProperties>
</file>