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Контрольна робота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для 11 класу  (Тема: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Адаптації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Перший рівень ( Якщо твердження правильне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напишіть знак "+", якщо неправильне  - напишіть знак  "-")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широкому діапазоні змін умов існування живуть екологічно пластичні види                            2.Середовище існування є причиною появи адаптацій.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Процес адаптацій завжди індивідуальний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Густина води в океані на незначних глибинах є критично високою.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глибині 270 м. живе максимальна кількість багатоклітинних зелених водоростей.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Види з подібними вимогами до середовища не можуть тривалий час існувати спільно.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Мурашники є ознакою здорового лісу.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Омари, лангусти, краби- представники планктону.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Життєві форми птахів розрізняють за способом добування їжі.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Пластичність видів визначається нормою реакції.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Великі вуха слонів виконують терморегуляційну функцію.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Дельфін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представник нектонних організмів.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Дописати речення ( другий рівень)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Орган, що виконував вихідну еволюційну функцію травлення, а у людини став органом імунної системи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Співжиття організмів різних життєвих груп-……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Ознаки, що стали непотрібними, перетворюються на -……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Екологічно непластичний вид, який вживає листя і молоді пагони лише деяких видів евкаліптів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 симбіозу, при якому один організм наносить іншому шкоду-….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Група одноклітинних водоростей та личинок ракоподібних, які живуть у верхніх шарах  водойми -…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Третій  рівень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Заповнити таблицю</w:t>
      </w:r>
    </w:p>
    <w:tbl>
      <w:tblPr/>
      <w:tblGrid>
        <w:gridCol w:w="5607"/>
        <w:gridCol w:w="5607"/>
      </w:tblGrid>
      <w:tr>
        <w:trPr>
          <w:trHeight w:val="320" w:hRule="auto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4"/>
                <w:shd w:fill="auto" w:val="clear"/>
              </w:rPr>
              <w:t xml:space="preserve">Прояв симбіозу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0"/>
                <w:shd w:fill="auto" w:val="clear"/>
              </w:rPr>
              <w:t xml:space="preserve">Характер зв’язку, вплив на інший організм</w:t>
            </w: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Інфузорія у шлунку жуйних тварин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Малярійний плазмодій у тілі комара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Аскарида в організмі людини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Рак-самітник і актинія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Кишкова паличка в кишечнику людини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Бульбочкові бактерії і коріння квасолі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Вірус сказу в тілі лисиці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Акула і риба-лоцман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  <w:r>
              <w:rPr>
                <w:rFonts w:ascii="Calibri" w:hAnsi="Calibri" w:cs="Calibri" w:eastAsia="Calibri"/>
                <w:color w:val="C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Риба-клоун і актинія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Заповнити таблицю</w:t>
      </w:r>
    </w:p>
    <w:tbl>
      <w:tblPr/>
      <w:tblGrid>
        <w:gridCol w:w="5607"/>
        <w:gridCol w:w="5607"/>
      </w:tblGrid>
      <w:tr>
        <w:trPr>
          <w:trHeight w:val="690" w:hRule="auto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0"/>
                <w:shd w:fill="auto" w:val="clear"/>
              </w:rPr>
              <w:t xml:space="preserve">НАЗВА ОРГАНІЗМУ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0"/>
                <w:shd w:fill="auto" w:val="clear"/>
              </w:rPr>
              <w:t xml:space="preserve">СПОСІБ ЖИВЛЕННЯ, ОСНОВНА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4DBB"/>
                <w:spacing w:val="0"/>
                <w:position w:val="0"/>
                <w:sz w:val="20"/>
                <w:shd w:fill="auto" w:val="clear"/>
              </w:rPr>
              <w:t xml:space="preserve">АДАПТАЦІЯ ДО СЕРЕДОВИЩА</w:t>
            </w: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Білий ведмідь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Верблюд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Тридакна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Пінгвін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Клоп-водомірка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Камбала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Бурі водорості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Кактус</w:t>
            </w:r>
          </w:p>
        </w:tc>
        <w:tc>
          <w:tcPr>
            <w:tcW w:w="5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Четвертий рівень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Росичка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 рослина, яка живиться комахами, росте на болоті. Поясніть причину такого нетипового для рослин типу живлення.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Вкажіть морфологічні та фізіологічні адаптації тюленя до життя у воді.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Вказати лімітуючі ( тобто обмежуючі життя) чинники водного середовища.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Чому саме червоні водорості живуть на великих глибинах в порівнянні з бурими та зеленими?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Наслідки значного перекривання екологічних ніш конкуруючих видів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Вказати, до якої групи належать зображені на малюнку організми. Охарактеризувати їх адаптації до середовища існування.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11723" w:dyaOrig="6600">
          <v:rect xmlns:o="urn:schemas-microsoft-com:office:office" xmlns:v="urn:schemas-microsoft-com:vml" id="rectole0000000000" style="width:586.150000pt;height:33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