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BF6834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541EBF">
        <w:rPr>
          <w:sz w:val="28"/>
          <w:szCs w:val="28"/>
          <w:lang w:val="ru-RU"/>
        </w:rPr>
        <w:t>2</w:t>
      </w:r>
      <w:r w:rsidR="003E2189">
        <w:rPr>
          <w:sz w:val="28"/>
          <w:szCs w:val="28"/>
          <w:lang w:val="ru-RU"/>
        </w:rPr>
        <w:t>3</w:t>
      </w:r>
    </w:p>
    <w:p w:rsidR="003E2189" w:rsidRDefault="003E2189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E2189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  <w:lang w:eastAsia="en-US"/>
        </w:rPr>
        <w:t>ЗВИЧАЙНІ ЗОРІ. ПОДВІЙНІ ЗОРІ. ФІЗИЧНО- ЗМІННІ ЗОРІ. ПЛАНЕТНІ СИСТЕМИ ІНШИХ ЗІР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25168F" w:rsidRPr="003E2189" w:rsidRDefault="00D16963" w:rsidP="001913FC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284"/>
        <w:textAlignment w:val="auto"/>
        <w:rPr>
          <w:rFonts w:ascii="Times New Roman" w:hAnsi="Times New Roman" w:cs="Times New Roman"/>
          <w:i w:val="0"/>
          <w:sz w:val="24"/>
          <w:szCs w:val="24"/>
        </w:rPr>
      </w:pPr>
      <w:r w:rsidRPr="003E2189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="007C1612" w:rsidRPr="003E2189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C10576" w:rsidRPr="00EE4CB4">
        <w:rPr>
          <w:rFonts w:ascii="Times New Roman" w:hAnsi="Times New Roman" w:cs="Times New Roman"/>
          <w:i w:val="0"/>
          <w:sz w:val="24"/>
          <w:szCs w:val="24"/>
        </w:rPr>
        <w:t xml:space="preserve">продовжити вивчення небесних об'єктів — зір, </w:t>
      </w:r>
      <w:r w:rsidR="003E2189" w:rsidRPr="00EE4CB4">
        <w:rPr>
          <w:rFonts w:ascii="Times New Roman" w:hAnsi="Times New Roman" w:cs="Times New Roman"/>
          <w:i w:val="0"/>
          <w:sz w:val="24"/>
          <w:szCs w:val="24"/>
        </w:rPr>
        <w:t xml:space="preserve">дати уявлення про типи та природу </w:t>
      </w:r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 xml:space="preserve">звичайних, </w:t>
      </w:r>
      <w:r w:rsidR="003E2189" w:rsidRPr="00EE4CB4">
        <w:rPr>
          <w:rFonts w:ascii="Times New Roman" w:hAnsi="Times New Roman" w:cs="Times New Roman"/>
          <w:i w:val="0"/>
          <w:sz w:val="24"/>
          <w:szCs w:val="24"/>
        </w:rPr>
        <w:t>подвійних,</w:t>
      </w:r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 xml:space="preserve"> фізично-змінних зір,</w:t>
      </w:r>
      <w:r w:rsidR="003E2189" w:rsidRPr="00EE4CB4">
        <w:rPr>
          <w:rFonts w:ascii="Times New Roman" w:hAnsi="Times New Roman" w:cs="Times New Roman"/>
          <w:i w:val="0"/>
          <w:sz w:val="24"/>
          <w:szCs w:val="24"/>
        </w:rPr>
        <w:t xml:space="preserve"> основні характеристики змінних, нових та наднових зір, подвійн</w:t>
      </w:r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>их</w:t>
      </w:r>
      <w:r w:rsidR="003E2189" w:rsidRPr="00EE4CB4">
        <w:rPr>
          <w:rFonts w:ascii="Times New Roman" w:hAnsi="Times New Roman" w:cs="Times New Roman"/>
          <w:i w:val="0"/>
          <w:sz w:val="24"/>
          <w:szCs w:val="24"/>
        </w:rPr>
        <w:t xml:space="preserve"> з</w:t>
      </w:r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>ір</w:t>
      </w:r>
      <w:r w:rsidR="003E2189" w:rsidRPr="00EE4CB4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>розглянути планетні системи інших зір (</w:t>
      </w:r>
      <w:proofErr w:type="spellStart"/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>екзопланети</w:t>
      </w:r>
      <w:proofErr w:type="spellEnd"/>
      <w:r w:rsidR="00EE4CB4" w:rsidRPr="00EE4CB4"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D16963" w:rsidRPr="007C1612" w:rsidRDefault="00C10576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C105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963" w:rsidRPr="007C1612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Default="00D16963" w:rsidP="00D46CEE">
      <w:pPr>
        <w:pStyle w:val="Default"/>
        <w:ind w:firstLine="397"/>
        <w:jc w:val="both"/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</w:p>
    <w:p w:rsidR="00A6689A" w:rsidRPr="0099489D" w:rsidRDefault="00D16963" w:rsidP="0099489D">
      <w:pPr>
        <w:pStyle w:val="Default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99489D" w:rsidRPr="0099489D">
        <w:rPr>
          <w:sz w:val="23"/>
          <w:szCs w:val="23"/>
        </w:rPr>
        <w:t xml:space="preserve">усвідомлювати значення астрономії для дослідження довкілля; </w:t>
      </w:r>
    </w:p>
    <w:p w:rsidR="00D16963" w:rsidRPr="00EE4CB4" w:rsidRDefault="00D16963" w:rsidP="00EE4CB4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EE4CB4" w:rsidRPr="00EE4CB4">
        <w:rPr>
          <w:sz w:val="23"/>
          <w:szCs w:val="23"/>
        </w:rPr>
        <w:t xml:space="preserve">працювати з програмами-симуляторами астрономічних явищ;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D46CEE">
      <w:pPr>
        <w:pStyle w:val="Default"/>
        <w:ind w:firstLine="397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B94BD7" w:rsidRDefault="00D16963" w:rsidP="00B94BD7">
      <w:pPr>
        <w:pStyle w:val="Default"/>
        <w:jc w:val="both"/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</w:t>
      </w:r>
      <w:r w:rsidR="00FC488D" w:rsidRPr="00FC488D">
        <w:rPr>
          <w:sz w:val="23"/>
          <w:szCs w:val="23"/>
        </w:rPr>
        <w:t xml:space="preserve"> забезпечення здорового способу життя; </w:t>
      </w:r>
      <w:r w:rsidR="00B94BD7" w:rsidRPr="00B94BD7">
        <w:t>дотримуватися правил екологічної поведінки.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470686" w:rsidRPr="000C6D23" w:rsidRDefault="00470686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</w:t>
      </w:r>
      <w:r w:rsidRPr="00470686">
        <w:rPr>
          <w:rFonts w:ascii="Times New Roman" w:hAnsi="Times New Roman" w:cs="Times New Roman"/>
          <w:b/>
          <w:i w:val="0"/>
          <w:sz w:val="28"/>
          <w:szCs w:val="28"/>
        </w:rPr>
        <w:t xml:space="preserve"> ПЕРЕ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РКА ДОМАШНЬОГО ЗАВДАННЯ</w:t>
      </w:r>
    </w:p>
    <w:p w:rsidR="00470686" w:rsidRPr="00386F3D" w:rsidRDefault="00470686" w:rsidP="0047068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86F3D">
        <w:rPr>
          <w:rFonts w:ascii="Times New Roman" w:hAnsi="Times New Roman"/>
          <w:b/>
          <w:i/>
          <w:sz w:val="28"/>
          <w:szCs w:val="28"/>
        </w:rPr>
        <w:t>Тест «</w:t>
      </w:r>
      <w:r w:rsidRPr="000C6D23">
        <w:rPr>
          <w:rFonts w:ascii="Times New Roman" w:hAnsi="Times New Roman"/>
          <w:b/>
          <w:i/>
          <w:sz w:val="28"/>
          <w:szCs w:val="28"/>
        </w:rPr>
        <w:t>Звичайні зорі та їх класифікація</w:t>
      </w:r>
      <w:r w:rsidRPr="00386F3D">
        <w:rPr>
          <w:rFonts w:ascii="Times New Roman" w:hAnsi="Times New Roman"/>
          <w:b/>
          <w:i/>
          <w:sz w:val="28"/>
          <w:szCs w:val="28"/>
        </w:rPr>
        <w:t>»</w:t>
      </w:r>
    </w:p>
    <w:p w:rsidR="00470686" w:rsidRPr="00386F3D" w:rsidRDefault="00470686" w:rsidP="0047068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86F3D">
        <w:rPr>
          <w:rFonts w:ascii="Times New Roman" w:hAnsi="Times New Roman"/>
          <w:b/>
          <w:i/>
          <w:sz w:val="28"/>
          <w:szCs w:val="28"/>
          <w:u w:val="single"/>
        </w:rPr>
        <w:t>Варіант 1</w:t>
      </w:r>
    </w:p>
    <w:p w:rsidR="00470686" w:rsidRPr="00386F3D" w:rsidRDefault="00470686" w:rsidP="00470686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86F3D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tblInd w:w="309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</w:tblGrid>
      <w:tr w:rsidR="00470686" w:rsidRPr="00386F3D" w:rsidTr="00C54E1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470686" w:rsidRPr="00386F3D" w:rsidTr="00C54E1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</w:tr>
    </w:tbl>
    <w:p w:rsidR="00470686" w:rsidRPr="00386F3D" w:rsidRDefault="00470686" w:rsidP="0047068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sz w:val="28"/>
          <w:szCs w:val="28"/>
        </w:rPr>
        <w:t>7.</w:t>
      </w:r>
      <w:r w:rsidRPr="00386F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Термоядерні реакції у яких водень перетворюється на гелій.</w:t>
      </w:r>
    </w:p>
    <w:p w:rsidR="00470686" w:rsidRPr="00470686" w:rsidRDefault="00470686" w:rsidP="00470686">
      <w:pPr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8.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470686">
        <w:rPr>
          <w:rFonts w:ascii="Times New Roman" w:hAnsi="Times New Roman"/>
          <w:bCs/>
          <w:iCs/>
          <w:sz w:val="28"/>
          <w:szCs w:val="28"/>
        </w:rPr>
        <w:t xml:space="preserve">Розмір зорі (радіус) зорі залежить від температури та світності.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ʘ</m:t>
            </m:r>
          </m:sub>
        </m:sSub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</m:rad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ʘ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470686" w:rsidRPr="00470686" w:rsidRDefault="00470686" w:rsidP="00470686">
      <w:pPr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70686">
        <w:rPr>
          <w:rFonts w:ascii="Times New Roman" w:hAnsi="Times New Roman"/>
          <w:bCs/>
          <w:iCs/>
          <w:sz w:val="28"/>
          <w:szCs w:val="28"/>
        </w:rPr>
        <w:t xml:space="preserve">Оскільки, температури зір однакові, тоді їх яскравість одиниці поверхні також однакові, тоді площа поверхні більша у тої зорі, світність якої більша, тому дане твердження є неможливим. </w:t>
      </w:r>
    </w:p>
    <w:p w:rsidR="00470686" w:rsidRPr="00386F3D" w:rsidRDefault="00470686" w:rsidP="0047068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9.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D40BFE">
        <w:rPr>
          <w:rFonts w:ascii="Times New Roman" w:hAnsi="Times New Roman"/>
          <w:bCs/>
          <w:sz w:val="28"/>
          <w:szCs w:val="28"/>
        </w:rPr>
        <w:t xml:space="preserve">Зірка </w:t>
      </w:r>
      <w:proofErr w:type="spellStart"/>
      <w:r w:rsidRPr="00D40BFE">
        <w:rPr>
          <w:rFonts w:ascii="Times New Roman" w:hAnsi="Times New Roman"/>
          <w:bCs/>
          <w:sz w:val="28"/>
          <w:szCs w:val="28"/>
        </w:rPr>
        <w:t>Арктур</w:t>
      </w:r>
      <w:proofErr w:type="spellEnd"/>
      <w:r w:rsidRPr="00D40BFE">
        <w:rPr>
          <w:rFonts w:ascii="Times New Roman" w:hAnsi="Times New Roman"/>
          <w:bCs/>
          <w:sz w:val="28"/>
          <w:szCs w:val="28"/>
        </w:rPr>
        <w:t xml:space="preserve"> має світність - в 210 разів більшу, ніж у Сонця, і температуру 4300 К. </w:t>
      </w:r>
      <w:r w:rsidRPr="00D40BFE">
        <w:rPr>
          <w:rFonts w:ascii="Times New Roman" w:hAnsi="Times New Roman"/>
          <w:sz w:val="28"/>
          <w:szCs w:val="28"/>
        </w:rPr>
        <w:t>В скільки разів вона більша від Сонця?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470686" w:rsidTr="000263AF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686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470686" w:rsidRPr="00AE7D2E" w:rsidRDefault="00470686" w:rsidP="000263AF">
            <w:pPr>
              <w:autoSpaceDE w:val="0"/>
              <w:autoSpaceDN w:val="0"/>
              <w:adjustRightInd w:val="0"/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ru-RU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210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L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⨀</m:t>
                    </m:r>
                  </m:sub>
                </m:sSub>
              </m:oMath>
            </m:oMathPara>
          </w:p>
          <w:p w:rsidR="00470686" w:rsidRPr="00AE7D2E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=4300 K  </m:t>
                </m:r>
              </m:oMath>
            </m:oMathPara>
          </w:p>
          <w:p w:rsidR="00470686" w:rsidRPr="00AE7D2E" w:rsidRDefault="00043682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=5800 K</m:t>
                </m:r>
              </m:oMath>
            </m:oMathPara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686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470686" w:rsidRDefault="00043682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⨀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⨀</m:t>
                            </m:r>
                          </m:sub>
                        </m:sSub>
                      </m:den>
                    </m:f>
                  </m:e>
                </m:rad>
                <m:sSup>
                  <m:sSup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choolBookC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iCs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en-US" w:eastAsia="ru-RU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en-US" w:eastAsia="ru-RU"/>
                                  </w:rPr>
                                  <m:t>⨀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  <w:p w:rsidR="00470686" w:rsidRDefault="00043682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⨀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210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⨀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⨀</m:t>
                            </m:r>
                          </m:sub>
                        </m:sSub>
                      </m:den>
                    </m:f>
                  </m:e>
                </m:rad>
                <m:sSup>
                  <m:sSup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choolBookC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eastAsia="ru-RU"/>
                              </w:rPr>
                              <m:t>4300</m:t>
                            </m:r>
                          </m:num>
                          <m:den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eastAsia="ru-RU"/>
                              </w:rPr>
                              <m:t>5800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≈8 </m:t>
                </m:r>
              </m:oMath>
            </m:oMathPara>
          </w:p>
          <w:p w:rsidR="00470686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470686" w:rsidRPr="00AE7D2E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ru-RU" w:eastAsia="ru-RU"/>
              </w:rPr>
              <w:t>у 8 раз</w:t>
            </w:r>
          </w:p>
        </w:tc>
      </w:tr>
      <w:tr w:rsidR="00470686" w:rsidTr="000263AF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0686" w:rsidRPr="00AE7D2E" w:rsidRDefault="00043682" w:rsidP="000263A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ru-RU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⨀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ru-RU" w:eastAsia="ru-RU"/>
                  </w:rPr>
                  <m:t>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686" w:rsidRDefault="00470686" w:rsidP="000263AF">
            <w:pPr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470686" w:rsidRPr="00386F3D" w:rsidRDefault="00470686" w:rsidP="00470686">
      <w:p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6F3D">
        <w:rPr>
          <w:rFonts w:ascii="Times New Roman" w:hAnsi="Times New Roman"/>
          <w:b/>
          <w:i/>
          <w:sz w:val="28"/>
          <w:szCs w:val="28"/>
        </w:rPr>
        <w:t>Тест «</w:t>
      </w:r>
      <w:proofErr w:type="spellStart"/>
      <w:r w:rsidRPr="00386F3D">
        <w:rPr>
          <w:rFonts w:ascii="Times New Roman" w:hAnsi="Times New Roman"/>
          <w:b/>
          <w:i/>
          <w:sz w:val="28"/>
          <w:szCs w:val="28"/>
          <w:lang w:val="ru-RU"/>
        </w:rPr>
        <w:t>Сонце</w:t>
      </w:r>
      <w:proofErr w:type="spellEnd"/>
      <w:r w:rsidRPr="00386F3D">
        <w:rPr>
          <w:rFonts w:ascii="Times New Roman" w:hAnsi="Times New Roman"/>
          <w:b/>
          <w:i/>
          <w:sz w:val="28"/>
          <w:szCs w:val="28"/>
          <w:lang w:val="ru-RU"/>
        </w:rPr>
        <w:t xml:space="preserve"> – наша зоря</w:t>
      </w:r>
      <w:r w:rsidRPr="00386F3D">
        <w:rPr>
          <w:rFonts w:ascii="Times New Roman" w:hAnsi="Times New Roman"/>
          <w:b/>
          <w:i/>
          <w:sz w:val="28"/>
          <w:szCs w:val="28"/>
        </w:rPr>
        <w:t>»</w:t>
      </w:r>
    </w:p>
    <w:p w:rsidR="00470686" w:rsidRPr="00386F3D" w:rsidRDefault="00470686" w:rsidP="0047068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386F3D">
        <w:rPr>
          <w:rFonts w:ascii="Times New Roman" w:hAnsi="Times New Roman"/>
          <w:b/>
          <w:i/>
          <w:sz w:val="28"/>
          <w:szCs w:val="28"/>
          <w:u w:val="single"/>
        </w:rPr>
        <w:t xml:space="preserve">Варіант </w:t>
      </w:r>
      <w:r w:rsidRPr="00386F3D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2</w:t>
      </w:r>
    </w:p>
    <w:p w:rsidR="00470686" w:rsidRPr="00386F3D" w:rsidRDefault="00470686" w:rsidP="00470686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86F3D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tblInd w:w="309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</w:tblGrid>
      <w:tr w:rsidR="00470686" w:rsidRPr="00386F3D" w:rsidTr="00FF511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470686" w:rsidRPr="00386F3D" w:rsidTr="00FF511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86" w:rsidRPr="00386F3D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6" w:rsidRDefault="00470686" w:rsidP="000263AF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</w:tr>
    </w:tbl>
    <w:p w:rsidR="00470686" w:rsidRDefault="00470686" w:rsidP="004706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7.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470686">
        <w:rPr>
          <w:rFonts w:ascii="Times New Roman" w:hAnsi="Times New Roman"/>
          <w:sz w:val="28"/>
          <w:szCs w:val="28"/>
        </w:rPr>
        <w:t>Відношення середніх мас білих карликів та червоних гігантів близьке до одиниці.</w:t>
      </w:r>
    </w:p>
    <w:p w:rsidR="00470686" w:rsidRPr="00E42502" w:rsidRDefault="00470686" w:rsidP="00470686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8.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470686">
        <w:rPr>
          <w:rFonts w:ascii="Times New Roman" w:hAnsi="Times New Roman"/>
          <w:sz w:val="28"/>
          <w:szCs w:val="28"/>
        </w:rPr>
        <w:t xml:space="preserve">Зовнішній вигляд спектра залежить від температури на поверхні зорі, і при переході від </w:t>
      </w:r>
      <w:proofErr w:type="spellStart"/>
      <w:r w:rsidRPr="00470686">
        <w:rPr>
          <w:rFonts w:ascii="Times New Roman" w:hAnsi="Times New Roman"/>
          <w:sz w:val="28"/>
          <w:szCs w:val="28"/>
        </w:rPr>
        <w:t>пізних</w:t>
      </w:r>
      <w:proofErr w:type="spellEnd"/>
      <w:r w:rsidRPr="00470686">
        <w:rPr>
          <w:rFonts w:ascii="Times New Roman" w:hAnsi="Times New Roman"/>
          <w:sz w:val="28"/>
          <w:szCs w:val="28"/>
        </w:rPr>
        <w:t xml:space="preserve"> спектральних класів до ранніх спектральних класів температура збільшується. Водночас спектральна послідовність є  і послідовністю  кольору, адже різний колір залежить від температури. За різних температур максимум інтенсивності неперервного спектра припадає на різні його ділянки. Якщо максимум випромінювання зорі знаходиться у червоній частині спектра, то її колір буде червоним, якщо у блакитній – блакитним, а якщо зоря випромінює з однаковою інтенсивністю весь неперервний спектр, то її колір буде білим. Тому навіть за зовнішнім виглядом спектрограми зорі, можна на «око» оцінити температуру зорі.</w:t>
      </w:r>
    </w:p>
    <w:p w:rsidR="00470686" w:rsidRPr="00470686" w:rsidRDefault="00470686" w:rsidP="0047068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lastRenderedPageBreak/>
        <w:t>9.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D40BFE">
        <w:rPr>
          <w:rFonts w:ascii="Times New Roman" w:hAnsi="Times New Roman"/>
          <w:sz w:val="28"/>
          <w:szCs w:val="28"/>
        </w:rPr>
        <w:t xml:space="preserve">Зірка </w:t>
      </w:r>
      <w:proofErr w:type="spellStart"/>
      <w:r w:rsidRPr="00D40BFE">
        <w:rPr>
          <w:rFonts w:ascii="Times New Roman" w:hAnsi="Times New Roman"/>
          <w:sz w:val="28"/>
          <w:szCs w:val="28"/>
        </w:rPr>
        <w:t>Денеб</w:t>
      </w:r>
      <w:proofErr w:type="spellEnd"/>
      <w:r w:rsidRPr="00D40BFE">
        <w:rPr>
          <w:rFonts w:ascii="Times New Roman" w:hAnsi="Times New Roman"/>
          <w:sz w:val="28"/>
          <w:szCs w:val="28"/>
        </w:rPr>
        <w:t xml:space="preserve"> має світність 90 000 </w:t>
      </w:r>
      <w:proofErr w:type="spellStart"/>
      <w:r w:rsidRPr="00D40BFE">
        <w:rPr>
          <w:rFonts w:ascii="Times New Roman" w:hAnsi="Times New Roman"/>
          <w:sz w:val="28"/>
          <w:szCs w:val="28"/>
        </w:rPr>
        <w:t>світностей</w:t>
      </w:r>
      <w:proofErr w:type="spellEnd"/>
      <w:r w:rsidRPr="00D40BFE">
        <w:rPr>
          <w:rFonts w:ascii="Times New Roman" w:hAnsi="Times New Roman"/>
          <w:sz w:val="28"/>
          <w:szCs w:val="28"/>
        </w:rPr>
        <w:t xml:space="preserve"> Сонця та температуру поверхні 9000 К. В скільки разів вона більша від Сонця?</w:t>
      </w: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470686" w:rsidTr="000263AF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686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470686" w:rsidRPr="00AE7D2E" w:rsidRDefault="00470686" w:rsidP="000263AF">
            <w:pPr>
              <w:autoSpaceDE w:val="0"/>
              <w:autoSpaceDN w:val="0"/>
              <w:adjustRightInd w:val="0"/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L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ru-RU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90000L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⨀</m:t>
                    </m:r>
                  </m:sub>
                </m:sSub>
              </m:oMath>
            </m:oMathPara>
          </w:p>
          <w:p w:rsidR="00470686" w:rsidRPr="00AE7D2E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=4300 K  </m:t>
                </m:r>
              </m:oMath>
            </m:oMathPara>
          </w:p>
          <w:p w:rsidR="00470686" w:rsidRPr="00AE7D2E" w:rsidRDefault="00043682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=5800 K</m:t>
                </m:r>
              </m:oMath>
            </m:oMathPara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686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470686" w:rsidRDefault="00043682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⨀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⨀</m:t>
                            </m:r>
                          </m:sub>
                        </m:sSub>
                      </m:den>
                    </m:f>
                  </m:e>
                </m:rad>
                <m:sSup>
                  <m:sSup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choolBookC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iCs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en-US" w:eastAsia="ru-RU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en-US" w:eastAsia="ru-RU"/>
                                  </w:rPr>
                                  <m:t>⨀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  <w:p w:rsidR="00470686" w:rsidRDefault="00043682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⨀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90000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⨀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⨀</m:t>
                            </m:r>
                          </m:sub>
                        </m:sSub>
                      </m:den>
                    </m:f>
                  </m:e>
                </m:rad>
                <m:sSup>
                  <m:sSup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choolBookC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eastAsia="ru-RU"/>
                              </w:rPr>
                              <m:t>4300</m:t>
                            </m:r>
                          </m:num>
                          <m:den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eastAsia="ru-RU"/>
                              </w:rPr>
                              <m:t>5800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≈300∙0,55=165 </m:t>
                </m:r>
              </m:oMath>
            </m:oMathPara>
          </w:p>
          <w:p w:rsidR="00470686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470686" w:rsidRPr="00AE7D2E" w:rsidRDefault="00470686" w:rsidP="000263A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ru-RU" w:eastAsia="ru-RU"/>
              </w:rPr>
              <w:t>у 165 раз.</w:t>
            </w:r>
          </w:p>
        </w:tc>
      </w:tr>
      <w:tr w:rsidR="00470686" w:rsidTr="000263AF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0686" w:rsidRPr="00AE7D2E" w:rsidRDefault="00043682" w:rsidP="000263A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ru-RU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⨀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ru-RU" w:eastAsia="ru-RU"/>
                  </w:rPr>
                  <m:t>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686" w:rsidRDefault="00470686" w:rsidP="000263AF">
            <w:pPr>
              <w:rPr>
                <w:rFonts w:ascii="Times New Roman" w:eastAsia="MyriadPro-Regular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470686" w:rsidRPr="00470686" w:rsidRDefault="00470686" w:rsidP="004706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AB" w:rsidRPr="00B13FCE" w:rsidRDefault="00D169BE" w:rsidP="00383CDF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</w:t>
      </w:r>
      <w:r w:rsidR="00470686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І.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383CD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АКТУАЛІЗАЦІЯ ОПОРНИХ ЗНАНЬ. МОТИВАЦІЯ НАВЧАЛЬНОЇ ДІЯЛЬНОСТІ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0FD" w:rsidRPr="00383CDF" w:rsidRDefault="002520FD" w:rsidP="002520FD">
      <w:pPr>
        <w:spacing w:after="0" w:line="276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3CDF">
        <w:rPr>
          <w:rFonts w:ascii="Times New Roman" w:hAnsi="Times New Roman" w:cs="Times New Roman"/>
          <w:i/>
          <w:sz w:val="28"/>
          <w:szCs w:val="28"/>
        </w:rPr>
        <w:t>Проблемна бесіда</w:t>
      </w:r>
    </w:p>
    <w:p w:rsidR="002520FD" w:rsidRDefault="002520FD" w:rsidP="002520FD">
      <w:pPr>
        <w:pStyle w:val="7"/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4A95">
        <w:rPr>
          <w:rFonts w:ascii="Times New Roman" w:hAnsi="Times New Roman" w:cs="Times New Roman"/>
          <w:i w:val="0"/>
          <w:sz w:val="28"/>
          <w:szCs w:val="28"/>
        </w:rPr>
        <w:t xml:space="preserve">Кожен із нас залюбки </w:t>
      </w:r>
      <w:r>
        <w:rPr>
          <w:rFonts w:ascii="Times New Roman" w:hAnsi="Times New Roman" w:cs="Times New Roman"/>
          <w:i w:val="0"/>
          <w:sz w:val="28"/>
          <w:szCs w:val="28"/>
        </w:rPr>
        <w:t>спостерігає за зоряним небом. Ми бачимо безліч зір на небі.</w:t>
      </w:r>
    </w:p>
    <w:p w:rsidR="009C33C6" w:rsidRDefault="009C33C6" w:rsidP="009C33C6">
      <w:pPr>
        <w:pStyle w:val="7"/>
        <w:numPr>
          <w:ilvl w:val="0"/>
          <w:numId w:val="23"/>
        </w:numPr>
        <w:tabs>
          <w:tab w:val="clear" w:pos="640"/>
          <w:tab w:val="left" w:pos="360"/>
        </w:tabs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9C33C6">
        <w:rPr>
          <w:rFonts w:ascii="Times New Roman" w:hAnsi="Times New Roman" w:cs="Times New Roman"/>
          <w:i w:val="0"/>
          <w:sz w:val="28"/>
          <w:szCs w:val="28"/>
        </w:rPr>
        <w:t>Чи є серед них ті зорі, які «миготять»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6D23">
        <w:rPr>
          <w:rFonts w:ascii="Times New Roman" w:hAnsi="Times New Roman" w:cs="Times New Roman"/>
          <w:i w:val="0"/>
          <w:sz w:val="28"/>
          <w:szCs w:val="28"/>
        </w:rPr>
        <w:t>або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розміщені близько одна до одної</w:t>
      </w:r>
      <w:r w:rsidR="007F0F8E" w:rsidRPr="009C33C6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9C33C6" w:rsidRDefault="009C33C6" w:rsidP="009C33C6">
      <w:pPr>
        <w:pStyle w:val="7"/>
        <w:numPr>
          <w:ilvl w:val="0"/>
          <w:numId w:val="23"/>
        </w:numPr>
        <w:tabs>
          <w:tab w:val="clear" w:pos="640"/>
          <w:tab w:val="left" w:pos="360"/>
        </w:tabs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9C33C6">
        <w:rPr>
          <w:rFonts w:ascii="Times New Roman" w:hAnsi="Times New Roman" w:cs="Times New Roman"/>
          <w:i w:val="0"/>
          <w:sz w:val="28"/>
          <w:szCs w:val="28"/>
        </w:rPr>
        <w:t xml:space="preserve"> Чи спостеріга</w:t>
      </w:r>
      <w:r>
        <w:rPr>
          <w:rFonts w:ascii="Times New Roman" w:hAnsi="Times New Roman" w:cs="Times New Roman"/>
          <w:i w:val="0"/>
          <w:sz w:val="28"/>
          <w:szCs w:val="28"/>
        </w:rPr>
        <w:t>ли ви їх</w:t>
      </w:r>
      <w:r w:rsidRPr="009C33C6">
        <w:rPr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:rsidR="009C33C6" w:rsidRDefault="000C6D23" w:rsidP="009C33C6">
      <w:pPr>
        <w:pStyle w:val="7"/>
        <w:numPr>
          <w:ilvl w:val="0"/>
          <w:numId w:val="23"/>
        </w:numPr>
        <w:tabs>
          <w:tab w:val="clear" w:pos="640"/>
          <w:tab w:val="left" w:pos="360"/>
        </w:tabs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Що є причиною зміни їх блиску</w:t>
      </w:r>
      <w:r w:rsidR="009C33C6" w:rsidRPr="009C33C6">
        <w:rPr>
          <w:rFonts w:ascii="Times New Roman" w:hAnsi="Times New Roman" w:cs="Times New Roman"/>
          <w:i w:val="0"/>
          <w:sz w:val="28"/>
          <w:szCs w:val="28"/>
        </w:rPr>
        <w:t>?</w:t>
      </w:r>
      <w:r w:rsidR="007F0F8E" w:rsidRPr="009C33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42317" w:rsidRDefault="009C33C6" w:rsidP="009C33C6">
      <w:pPr>
        <w:pStyle w:val="7"/>
        <w:numPr>
          <w:ilvl w:val="0"/>
          <w:numId w:val="23"/>
        </w:numPr>
        <w:tabs>
          <w:tab w:val="clear" w:pos="640"/>
          <w:tab w:val="left" w:pos="360"/>
        </w:tabs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Скільки планет в Сонячній системі</w:t>
      </w:r>
      <w:r w:rsidR="00F42317" w:rsidRPr="009C33C6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9C33C6" w:rsidRDefault="009C33C6" w:rsidP="009C33C6">
      <w:pPr>
        <w:pStyle w:val="7"/>
        <w:numPr>
          <w:ilvl w:val="0"/>
          <w:numId w:val="23"/>
        </w:numPr>
        <w:tabs>
          <w:tab w:val="clear" w:pos="640"/>
          <w:tab w:val="left" w:pos="360"/>
        </w:tabs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Чи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існуюють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планети навколо інших зір?</w:t>
      </w:r>
    </w:p>
    <w:p w:rsidR="000C6D23" w:rsidRPr="009C33C6" w:rsidRDefault="000C6D23" w:rsidP="009C33C6">
      <w:pPr>
        <w:pStyle w:val="7"/>
        <w:numPr>
          <w:ilvl w:val="0"/>
          <w:numId w:val="23"/>
        </w:numPr>
        <w:tabs>
          <w:tab w:val="clear" w:pos="640"/>
          <w:tab w:val="left" w:pos="360"/>
        </w:tabs>
        <w:suppressAutoHyphens/>
        <w:spacing w:before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Якими методами можна їх знайти?</w:t>
      </w:r>
    </w:p>
    <w:p w:rsidR="002520FD" w:rsidRPr="00A50F02" w:rsidRDefault="002520FD" w:rsidP="002520FD">
      <w:pPr>
        <w:pStyle w:val="7"/>
        <w:suppressAutoHyphens/>
        <w:spacing w:before="0" w:line="276" w:lineRule="auto"/>
        <w:ind w:left="284" w:firstLine="0"/>
        <w:rPr>
          <w:rFonts w:ascii="Times New Roman" w:hAnsi="Times New Roman" w:cs="Times New Roman"/>
          <w:i w:val="0"/>
          <w:sz w:val="28"/>
          <w:szCs w:val="28"/>
        </w:rPr>
      </w:pPr>
      <w:r w:rsidRPr="00A50F02">
        <w:rPr>
          <w:rFonts w:ascii="Times New Roman" w:hAnsi="Times New Roman" w:cs="Times New Roman"/>
          <w:i w:val="0"/>
          <w:sz w:val="28"/>
          <w:szCs w:val="28"/>
        </w:rPr>
        <w:t>Сьогодні на уроці ми дізнаємося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відповіді на ці запитання </w:t>
      </w:r>
      <w:r w:rsidRPr="00A50F02">
        <w:rPr>
          <w:rFonts w:ascii="Times New Roman" w:hAnsi="Times New Roman" w:cs="Times New Roman"/>
          <w:i w:val="0"/>
          <w:sz w:val="28"/>
          <w:szCs w:val="28"/>
        </w:rPr>
        <w:t>та багато іншого не менш цікавого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D7B2B" w:rsidRPr="00070A16" w:rsidRDefault="0020643A" w:rsidP="00F825AB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</w:t>
      </w:r>
      <w:r w:rsidR="000C6D23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V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01271B" w:rsidRDefault="00AD50FD" w:rsidP="0001271B">
      <w:pPr>
        <w:pStyle w:val="a6"/>
        <w:numPr>
          <w:ilvl w:val="0"/>
          <w:numId w:val="20"/>
        </w:numPr>
        <w:spacing w:after="0"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E709F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Подвійні Зорі.</w:t>
      </w:r>
    </w:p>
    <w:p w:rsidR="00E709FE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77285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Вивчаючи зоряне небо, вчені помітили, що є багато зір, розташованих близько одна від одної</w:t>
      </w:r>
      <w:r w:rsidR="00E709FE" w:rsidRPr="00E709F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або утворюють складн</w:t>
      </w:r>
      <w:r w:rsidR="00E709F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 системи.</w:t>
      </w:r>
    </w:p>
    <w:p w:rsidR="00AD50FD" w:rsidRPr="0077285F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77285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E709F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Ї</w:t>
      </w:r>
      <w:r w:rsidRPr="0077285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 поділяють на:</w:t>
      </w:r>
    </w:p>
    <w:p w:rsidR="00AD50FD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22439">
        <w:rPr>
          <w:rFonts w:ascii="Times New Roman" w:eastAsia="Times New Roman" w:hAnsi="Times New Roman" w:cs="Times New Roman"/>
          <w:b/>
          <w:i/>
          <w:color w:val="000000"/>
          <w:sz w:val="28"/>
          <w:lang w:eastAsia="uk-UA"/>
        </w:rPr>
        <w:t>Оптично подвійні зорі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зорі, які рознесені у просторі на великі відстані і лише проектуються на близькі точки небесної сфери.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Класичним прикладом таких зірок є </w:t>
      </w:r>
      <w:hyperlink r:id="rId8">
        <w:proofErr w:type="spellStart"/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>Міцар</w:t>
        </w:r>
        <w:proofErr w:type="spellEnd"/>
      </w:hyperlink>
      <w:hyperlink r:id="rId9"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 xml:space="preserve"> </w:t>
        </w:r>
      </w:hyperlink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 </w:t>
      </w:r>
      <w:hyperlink r:id="rId10">
        <w:proofErr w:type="spellStart"/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>Алькор</w:t>
        </w:r>
        <w:proofErr w:type="spellEnd"/>
      </w:hyperlink>
      <w:hyperlink r:id="rId11"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сузір'ї </w:t>
      </w:r>
      <w:hyperlink r:id="rId12"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>Великої Медведиці</w:t>
        </w:r>
      </w:hyperlink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E36EB6" w:rsidRDefault="00AD50FD" w:rsidP="00E36EB6">
      <w:pPr>
        <w:spacing w:line="276" w:lineRule="auto"/>
        <w:ind w:firstLine="454"/>
        <w:rPr>
          <w:color w:val="000000"/>
          <w:sz w:val="28"/>
        </w:rPr>
      </w:pPr>
      <w:r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Фізично-подвійні -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системи зір, які під дією сил взаємного тяжіння обертаються навколо спільного центра мас.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цих зірок вдається визначити зміну з часом </w:t>
      </w:r>
      <w:hyperlink r:id="rId13"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>позиційного кута</w:t>
        </w:r>
      </w:hyperlink>
      <w:hyperlink r:id="rId14"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 xml:space="preserve"> </w:t>
        </w:r>
      </w:hyperlink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й оцінити період обертання. Та</w:t>
      </w:r>
      <w:r w:rsidR="00E36EB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кими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зірк</w:t>
      </w:r>
      <w:r w:rsidR="00E36EB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ами 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є </w:t>
      </w:r>
      <w:hyperlink r:id="rId15">
        <w:proofErr w:type="spellStart"/>
        <w:r w:rsidR="00E36EB6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>Міцар</w:t>
        </w:r>
        <w:proofErr w:type="spellEnd"/>
      </w:hyperlink>
      <w:r w:rsidR="00E36EB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Сиріус, </w:t>
      </w:r>
      <w:r w:rsidR="00E36EB6" w:rsidRPr="00E36EB6">
        <w:rPr>
          <w:rFonts w:ascii="Cambria Math" w:eastAsia="Times New Roman" w:hAnsi="Cambria Math" w:cs="Cambria Math"/>
          <w:color w:val="000000"/>
          <w:sz w:val="28"/>
        </w:rPr>
        <w:t>𝛼</w:t>
      </w:r>
      <w:r w:rsidR="00E36EB6" w:rsidRPr="00E36EB6">
        <w:rPr>
          <w:rFonts w:ascii="Times New Roman" w:eastAsia="Times New Roman" w:hAnsi="Times New Roman" w:cs="Times New Roman"/>
          <w:color w:val="000000"/>
          <w:sz w:val="28"/>
        </w:rPr>
        <w:t xml:space="preserve"> Гончих Псів (серце Карла)</w:t>
      </w:r>
      <w:r w:rsidR="00E36EB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що склада</w:t>
      </w:r>
      <w:r w:rsidR="00E36EB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ю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ться з компонентів A і B, що легко розрізняються в звичайний телескоп. </w:t>
      </w:r>
    </w:p>
    <w:p w:rsidR="00E36EB6" w:rsidRPr="00E36EB6" w:rsidRDefault="00E36EB6" w:rsidP="00E36EB6">
      <w:pPr>
        <w:spacing w:line="276" w:lineRule="auto"/>
        <w:ind w:firstLine="454"/>
        <w:rPr>
          <w:color w:val="000000"/>
          <w:sz w:val="28"/>
        </w:rPr>
      </w:pPr>
      <w:r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Кратні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 xml:space="preserve"> -</w:t>
      </w:r>
      <w:r w:rsidRPr="00E36EB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системи зір, які під дією сил взаємного тяжіння обертаються навколо спільного центра мас і налічують від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трьох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 десяти компонентів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Такою зіркою є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Кастор</w:t>
      </w:r>
      <w:hyperlink r:id="rId16">
        <w:r w:rsidRPr="002143A5">
          <w:rPr>
            <w:rFonts w:ascii="Times New Roman" w:eastAsia="Times New Roman" w:hAnsi="Times New Roman" w:cs="Times New Roman"/>
            <w:color w:val="000000"/>
            <w:sz w:val="28"/>
            <w:lang w:eastAsia="uk-UA"/>
          </w:rPr>
          <w:t>,</w:t>
        </w:r>
      </w:hyperlink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що складається з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6 компонентів</w:t>
      </w: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Глізе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667 – з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компонетів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ін.</w:t>
      </w:r>
    </w:p>
    <w:p w:rsidR="00AD50FD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</w:pPr>
      <w:r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lastRenderedPageBreak/>
        <w:t>Зоряні скупчення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кратні системи, які налічують більше десяти зоряних компонентів.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 xml:space="preserve"> 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Якщо компоненти кратної зорі видно в телескоп нарізно, її називають </w:t>
      </w:r>
      <w:r w:rsidRPr="00422439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візуально кратною зорею.</w:t>
      </w:r>
    </w:p>
    <w:p w:rsidR="00AD50FD" w:rsidRPr="0077285F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</w:pPr>
      <w:r w:rsidRPr="002143A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Компоненти більшості подвійних систем занадто близькі одна до одної або ж занадто віддалені від Сонячної системи, через що їх неможливо розрізнити навіть за допомогою найпотужніших телескопів. В цьому випадку їхню подвійність можливо виявити за деякими іншими ознаками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01271B" w:rsidRPr="0001271B" w:rsidRDefault="00B23BCD" w:rsidP="0001271B">
      <w:pPr>
        <w:numPr>
          <w:ilvl w:val="0"/>
          <w:numId w:val="18"/>
        </w:numPr>
        <w:spacing w:after="0" w:line="276" w:lineRule="auto"/>
        <w:ind w:firstLine="4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3D7090">
            <wp:simplePos x="0" y="0"/>
            <wp:positionH relativeFrom="column">
              <wp:posOffset>221615</wp:posOffset>
            </wp:positionH>
            <wp:positionV relativeFrom="paragraph">
              <wp:posOffset>1497965</wp:posOffset>
            </wp:positionV>
            <wp:extent cx="6479540" cy="2649855"/>
            <wp:effectExtent l="0" t="0" r="0" b="0"/>
            <wp:wrapTight wrapText="bothSides">
              <wp:wrapPolygon edited="0">
                <wp:start x="0" y="0"/>
                <wp:lineTo x="0" y="21429"/>
                <wp:lineTo x="21528" y="21429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0FD"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 xml:space="preserve">Затемнювано-подвійні </w:t>
      </w:r>
      <w:r w:rsidR="00AD50FD" w:rsidRPr="00422439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 xml:space="preserve">або </w:t>
      </w:r>
      <w:r w:rsidR="00AD50FD"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затемнювано-змінні -</w:t>
      </w:r>
      <w:r w:rsidR="00AD50FD"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Це спостерігається для таких систем, для яких Земля перебуває у площині їх взаємного руху або недалеко від неї. Прикладом тако</w:t>
      </w:r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ї системи є зорі типу </w:t>
      </w:r>
      <w:proofErr w:type="spellStart"/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Алголя</w:t>
      </w:r>
      <w:proofErr w:type="spellEnd"/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((</w:t>
      </w:r>
      <w:r w:rsidR="00AD50FD">
        <w:rPr>
          <w:rFonts w:ascii="Cambria Math" w:eastAsia="Times New Roman" w:hAnsi="Cambria Math" w:cs="Times New Roman"/>
          <w:color w:val="000000"/>
          <w:sz w:val="28"/>
          <w:lang w:eastAsia="uk-UA"/>
        </w:rPr>
        <w:t>𝛽</w:t>
      </w:r>
      <w:r w:rsidR="00AD50FD"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Персея, з араб, - “диявольська”). Залежність зоряної величини такої с</w:t>
      </w:r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истеми відображено на малюнку</w:t>
      </w:r>
      <w:r w:rsidR="00AD50FD"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="00AD50FD" w:rsidRPr="00242B92">
        <w:rPr>
          <w:noProof/>
          <w:lang w:eastAsia="uk-UA"/>
        </w:rPr>
        <w:t xml:space="preserve"> </w:t>
      </w:r>
      <w:r w:rsidR="008B31F9"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зорі, видима величина яких ритмічно змінюється внаслідок затемнення одного компонента іншим</w:t>
      </w:r>
    </w:p>
    <w:p w:rsidR="00AD50FD" w:rsidRPr="00422439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</w:pPr>
      <w:r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Спектрально-подвійні зорі -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зорі, подвійність яких можна встановити за допомогою спектральних спостережень.</w:t>
      </w:r>
    </w:p>
    <w:p w:rsidR="00AD50FD" w:rsidRPr="00422439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Якщо об’єкт </w:t>
      </w:r>
      <w:proofErr w:type="spellStart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випромінювань</w:t>
      </w:r>
      <w:proofErr w:type="spellEnd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віддаляється від спостерігача, лінії у спектрі зміщуються в облас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ть червоної ділянки, при 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наближенні - в область фіолетової ділянки (ефект </w:t>
      </w:r>
      <w:proofErr w:type="spellStart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Доплера-Фізо</w:t>
      </w:r>
      <w:proofErr w:type="spellEnd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). Періодичне ж роздвоєння ліній у спектрі відносно середнього положення внаслідок різних напрямів руху об’єктів в</w:t>
      </w:r>
      <w:r w:rsidR="005C378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довж </w:t>
      </w:r>
      <w:proofErr w:type="spellStart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променя</w:t>
      </w:r>
      <w:proofErr w:type="spellEnd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зору спостерігача свідчить про обертання об’єктів навколо спільного центра мас. Таким методом, який називається методом променевих швидкостей, можна визначати наяв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ність у системі невидимих супут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ників, до яких належать і планети.</w:t>
      </w:r>
    </w:p>
    <w:p w:rsidR="00AD50FD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2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Тісні подвійні системи -</w:t>
      </w:r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пари зір, відстані між якими </w:t>
      </w:r>
      <w:proofErr w:type="spellStart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співмірні</w:t>
      </w:r>
      <w:proofErr w:type="spellEnd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їх розмірами. Внаслідок припливних ефектів поверхні зір набувають </w:t>
      </w:r>
      <w:proofErr w:type="spellStart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еліпсовидноїформи</w:t>
      </w:r>
      <w:proofErr w:type="spellEnd"/>
      <w:r w:rsidRPr="004224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а іноді й дотикаються. Як правило, починається перехід речовини з однієї зорі на іншу. Ця речовина утворює навколо неї широкий диск, зоря розширюється, поступово перетворюючись у червоний гігант. Пізніше речовина у диску гальмується,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нагрівається, світиться і зрештою осідає на поверхню “сусідки”.</w:t>
      </w:r>
    </w:p>
    <w:p w:rsidR="00EB6C4D" w:rsidRPr="00EB6C4D" w:rsidRDefault="00EB6C4D" w:rsidP="00EB6C4D">
      <w:pPr>
        <w:pStyle w:val="a6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EB6C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Фізично змінні зорі.</w:t>
      </w:r>
    </w:p>
    <w:p w:rsidR="000D04A4" w:rsidRDefault="00AD50FD" w:rsidP="000127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16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lastRenderedPageBreak/>
        <w:t>Фізично-змінні зорі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-зорі, зміна блиску я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ких зумовлена процесами, що відбуваються у їх надрах. </w:t>
      </w:r>
    </w:p>
    <w:p w:rsidR="000D04A4" w:rsidRDefault="000D04A4" w:rsidP="000127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Перші дев’ять змінних зір у кожному із сузір’їв позначають літерами латинського алфавіту від </w:t>
      </w:r>
      <w:r w:rsidR="00806D9D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R</w:t>
      </w:r>
      <w:r w:rsidR="00806D9D" w:rsidRPr="00806D9D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до </w:t>
      </w:r>
      <w:r w:rsidR="00806D9D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Z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і додають назву сузір’я, наприклад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Т Тельця. Зорі, відкриті пізніше, позначають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двома літерами того самого алфавіту (від </w:t>
      </w:r>
      <w:r w:rsidR="00806D9D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RR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до </w:t>
      </w:r>
      <w:r w:rsidR="00806D9D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QZ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). За такою схемою позначають 334 зорі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в кожному сузір’ї. Наступні відкриті змінні зорі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позначають літерою V і додають номер та назву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сузір’я, наприклад </w:t>
      </w:r>
      <w:r w:rsidR="00806D9D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V</w:t>
      </w:r>
      <w:r w:rsidRPr="000D04A4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335 Лебедя </w:t>
      </w:r>
    </w:p>
    <w:p w:rsidR="00AD50FD" w:rsidRPr="002164D4" w:rsidRDefault="00C5111A" w:rsidP="0001271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Залежно від процесів, що відбуваються всередині зорі фізично-змінні зорі</w:t>
      </w:r>
      <w:r w:rsidR="00AD50FD"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поділяют</w:t>
      </w:r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ь на пульсуючі та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еруптивн</w:t>
      </w:r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 (</w:t>
      </w:r>
      <w:r w:rsidR="00AD50FD"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нов</w:t>
      </w:r>
      <w:r w:rsidR="00AD50F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 та наднові зорі).</w:t>
      </w:r>
    </w:p>
    <w:p w:rsidR="00AD50FD" w:rsidRDefault="00AD50FD" w:rsidP="000127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216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Пульсуючі змінні зорі-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зорі, протяжні атм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осфери яких здатні нагромаджува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ти енергію, що йде з глибин зорі, а потім віддавати її. Зоря періодично стискується, розігріваючись, і розширюється, охолоджуючись. Тому енергія то поглинається атмосферою, то виділяється. Внаслідок цього світність цих зір змінюється у кілька разів з періодом від кількох до сотень діб (класичні або довгоперіодичні) та від години до доби (короткоперіодичні). Найвідоміші серед пульсуючих зір є цефеїди, які отримали назву від однієї з найтиповіших їх представників - зорі </w:t>
      </w:r>
      <w:r>
        <w:rPr>
          <w:rFonts w:ascii="Cambria Math" w:eastAsia="Times New Roman" w:hAnsi="Cambria Math" w:cs="Times New Roman"/>
          <w:color w:val="000000"/>
          <w:sz w:val="28"/>
          <w:lang w:eastAsia="uk-UA"/>
        </w:rPr>
        <w:t>δ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Цефея</w:t>
      </w:r>
      <w:r w:rsidR="004A1F3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, </w:t>
      </w:r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зорі типу </w:t>
      </w:r>
      <w:r w:rsidR="004A1F39" w:rsidRPr="00C5111A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uk-UA" w:bidi="uk-UA"/>
        </w:rPr>
        <w:t>RR</w:t>
      </w:r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4A1F39">
        <w:rPr>
          <w:noProof/>
        </w:rPr>
        <w:drawing>
          <wp:anchor distT="0" distB="0" distL="114300" distR="114300" simplePos="0" relativeHeight="251659264" behindDoc="0" locked="0" layoutInCell="1" allowOverlap="1" wp14:anchorId="313E58D7">
            <wp:simplePos x="0" y="0"/>
            <wp:positionH relativeFrom="column">
              <wp:posOffset>1164590</wp:posOffset>
            </wp:positionH>
            <wp:positionV relativeFrom="paragraph">
              <wp:posOffset>1545590</wp:posOffset>
            </wp:positionV>
            <wp:extent cx="4476190" cy="5209524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52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Ліри — </w:t>
      </w:r>
      <w:proofErr w:type="spellStart"/>
      <w:r w:rsidR="004A1F39" w:rsidRPr="00C51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 w:bidi="uk-UA"/>
        </w:rPr>
        <w:t>ліри</w:t>
      </w:r>
      <w:r w:rsidR="004A1F39" w:rsidRPr="00C51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 w:bidi="ru-RU"/>
        </w:rPr>
        <w:t>д</w:t>
      </w:r>
      <w:r w:rsidR="004A1F39" w:rsidRPr="004A1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 w:bidi="ru-RU"/>
        </w:rPr>
        <w:t>и</w:t>
      </w:r>
      <w:proofErr w:type="spellEnd"/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, зорі типу </w:t>
      </w:r>
      <w:r w:rsidR="004A1F39" w:rsidRPr="00C5111A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uk-UA" w:bidi="uk-UA"/>
        </w:rPr>
        <w:t>W</w:t>
      </w:r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Діви — </w:t>
      </w:r>
      <w:proofErr w:type="spellStart"/>
      <w:r w:rsidR="004A1F39" w:rsidRPr="00C51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 w:bidi="uk-UA"/>
        </w:rPr>
        <w:t>віргініди</w:t>
      </w:r>
      <w:proofErr w:type="spellEnd"/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.</w:t>
      </w:r>
    </w:p>
    <w:p w:rsidR="004A1F39" w:rsidRPr="004A1F39" w:rsidRDefault="004A1F39" w:rsidP="0001271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</w:pPr>
    </w:p>
    <w:p w:rsidR="00AD50FD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Аналіз показав, що пульсувати можуть тільки зо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рі-гіганти і надгіганти класів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>F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>G</w:t>
      </w:r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великими </w:t>
      </w:r>
      <w:proofErr w:type="spellStart"/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світностями</w:t>
      </w:r>
      <w:proofErr w:type="spellEnd"/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внаслідок чого їх можна спостерігати далеко за межами нашої Галактики. Цефеїди</w:t>
      </w:r>
      <w:r w:rsidR="004A1F39" w:rsidRPr="0047068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="004A1F39" w:rsidRPr="0047068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</w:t>
      </w:r>
      <w:r w:rsidR="004A1F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іриди</w:t>
      </w:r>
      <w:proofErr w:type="spellEnd"/>
      <w:r w:rsidR="004A1F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="004A1F3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віргініди</w:t>
      </w:r>
      <w:proofErr w:type="spellEnd"/>
      <w:r w:rsidRPr="002164D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- це свого роду “маяки” Всесвіту.</w:t>
      </w:r>
    </w:p>
    <w:p w:rsidR="00C5111A" w:rsidRPr="00C5111A" w:rsidRDefault="00C5111A" w:rsidP="00C5111A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Тривалий час усі ці групи об’єднували під назвою цефеїди. Проте і раніше їх поділяли на довгоперіодичні</w:t>
      </w:r>
      <w:r w:rsidR="004A1F39" w:rsidRPr="004A1F3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(або класичні цефеїди, прототип — зоря </w:t>
      </w:r>
      <w:r w:rsidR="004A1F39">
        <w:rPr>
          <w:rFonts w:ascii="Cambria Math" w:eastAsia="Times New Roman" w:hAnsi="Cambria Math" w:cs="Times New Roman"/>
          <w:color w:val="000000"/>
          <w:sz w:val="28"/>
          <w:lang w:eastAsia="uk-UA"/>
        </w:rPr>
        <w:t>δ</w:t>
      </w:r>
      <w:r w:rsidR="004A1F39" w:rsidRPr="00C5111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C5111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Цефея) </w:t>
      </w:r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і короткоперіодичні</w:t>
      </w:r>
      <w:r w:rsidR="004A1F39" w:rsidRPr="004A1F3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(прототип — зоря </w:t>
      </w:r>
      <w:r w:rsidR="004A1F39" w:rsidRPr="004A1F39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uk-UA" w:bidi="uk-UA"/>
        </w:rPr>
        <w:t>RR</w:t>
      </w:r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Ліри). Виділення окремих типів — </w:t>
      </w:r>
      <w:proofErr w:type="spellStart"/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лірид</w:t>
      </w:r>
      <w:proofErr w:type="spellEnd"/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і </w:t>
      </w:r>
      <w:proofErr w:type="spellStart"/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віргінід</w:t>
      </w:r>
      <w:proofErr w:type="spellEnd"/>
      <w:r w:rsidRPr="00C5111A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— супроводжувалося змінами в наукових уявленнях щодо масштабів галактики і галактичного світу в цілому.</w:t>
      </w:r>
    </w:p>
    <w:p w:rsidR="00AD50FD" w:rsidRPr="0044255A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42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Нові зорі -</w:t>
      </w:r>
      <w:r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фізично змінні зорі, блиск яких за кілька діб зростає у тисячі, а то й мільйони разів, після чого повільно, роками зменшується до початкового значення. Згодом на місці нової залишається карликова зоря з оболонкою, яка розширюється зі швидкістю понад 1000 км/с.</w:t>
      </w:r>
    </w:p>
    <w:p w:rsidR="00AD50FD" w:rsidRPr="0044255A" w:rsidRDefault="00AD50FD" w:rsidP="00AD50FD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З’ясовано, що всі нові зорі - це компоненти тісних подвійних систем, виникнення спалахів яких пов’язане з особливостями обміну речовини. Осідаючи на поверхні “сусідки”, речовина із диска збільшує масу і температуру, що може призвести до виникнення термоядерних реакцій у поверхневому шарі і раптового вибуху зорі.</w:t>
      </w:r>
    </w:p>
    <w:p w:rsidR="00255512" w:rsidRPr="00470686" w:rsidRDefault="00AD50FD" w:rsidP="00255512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442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Наднові зорі</w:t>
      </w:r>
      <w:r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-фізично змінні зорі, блиск яких зростає за кілька діб ще більше, ніж у нових.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Зоря спалахує внаслідок колапсу свого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масивного ядра. Відбувається це так. На різних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етапах життя масивної зорі в її ядрі проходять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термоядерні реакції, під час яких спочатку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водень перетворюється на гелій, потім гелій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на вуглець і т. д. до утворення </w:t>
      </w:r>
      <w:proofErr w:type="spellStart"/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ядер</w:t>
      </w:r>
      <w:proofErr w:type="spellEnd"/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елементів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групи заліза (</w:t>
      </w:r>
      <w:r w:rsidR="00255512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F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е, N</w:t>
      </w:r>
      <w:proofErr w:type="spellStart"/>
      <w:r w:rsidR="00255512">
        <w:rPr>
          <w:rFonts w:ascii="Times New Roman" w:eastAsia="Times New Roman" w:hAnsi="Times New Roman" w:cs="Times New Roman"/>
          <w:color w:val="000000"/>
          <w:sz w:val="28"/>
          <w:lang w:val="en-US" w:eastAsia="uk-UA" w:bidi="uk-UA"/>
        </w:rPr>
        <w:t>i</w:t>
      </w:r>
      <w:proofErr w:type="spellEnd"/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, </w:t>
      </w:r>
      <w:proofErr w:type="spellStart"/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Со</w:t>
      </w:r>
      <w:proofErr w:type="spellEnd"/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). Поступово зоря ще</w:t>
      </w:r>
      <w:r w:rsid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255512"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більше «розшаровується» </w:t>
      </w:r>
      <w:r w:rsidR="00255512" w:rsidRPr="00470686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/</w:t>
      </w:r>
    </w:p>
    <w:p w:rsidR="00AD50FD" w:rsidRDefault="00255512" w:rsidP="00255512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Ядерні реакції з утворенням ще більш важких хімічних елементів відбуваються з поглинанням енергії, тому зоря починає охолоджуватися й стискатися. Внутрішні шари немов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обвалюються до центра зорі; виникає ударна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хвиля, що рухається назад від центра зорі,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унаслідок чого зовнішні шари зорі викидаються з величезною швидкістю. У результаті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катастрофічної зміни структури зорі відбувається спалах наднової. Під час вибуху звільняється енергія приблизно 10</w:t>
      </w:r>
      <w:r w:rsidRPr="00255512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uk-UA" w:bidi="uk-UA"/>
        </w:rPr>
        <w:t>46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proofErr w:type="spellStart"/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Дж</w:t>
      </w:r>
      <w:proofErr w:type="spellEnd"/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. Таку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енергію наше Сонце здатне випромінювати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255512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мільярди років. Від величезної зорі залишаються тільки газова оболонка, що розширюється з великою швидкістю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( </w:t>
      </w:r>
      <w:r w:rsidR="00AD50FD"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 5000 до 20000 км/с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</w:t>
      </w:r>
      <w:r w:rsidR="00AD50FD"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 спостерігаються у вигляді газо-пилової туманності (прикладом є </w:t>
      </w:r>
      <w:proofErr w:type="spellStart"/>
      <w:r w:rsidR="00AD50FD"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Крабовидна</w:t>
      </w:r>
      <w:proofErr w:type="spellEnd"/>
      <w:r w:rsidR="00AD50FD" w:rsidRPr="0044255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туманність у сузір’ї Тельця). Ця оболонка у подальшому слугує матеріалом для утворення зір другого покоління. Є думка про те, що Сонце і Сонячна система утворилися в околицях такої газопилової туманності.</w:t>
      </w:r>
    </w:p>
    <w:p w:rsidR="00A17848" w:rsidRPr="00DB047A" w:rsidRDefault="00A17848" w:rsidP="00DB047A">
      <w:pPr>
        <w:pStyle w:val="a6"/>
        <w:numPr>
          <w:ilvl w:val="0"/>
          <w:numId w:val="20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 w:bidi="uk-UA"/>
        </w:rPr>
      </w:pPr>
      <w:r w:rsidRPr="00DB047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 w:bidi="uk-UA"/>
        </w:rPr>
        <w:t>Планетні системи інших зір</w:t>
      </w:r>
    </w:p>
    <w:p w:rsidR="00A17848" w:rsidRDefault="00A17848" w:rsidP="00DB047A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A17848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Наша планетна система — це чотири кам’янисті планети (одна з них Земля) у внутрішній частині Сонячної системи і чотири газові планети у зовнішній.</w:t>
      </w:r>
    </w:p>
    <w:p w:rsidR="00A17848" w:rsidRDefault="00A17848" w:rsidP="00DB047A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Чи існують планети навколо інших зір?</w:t>
      </w:r>
    </w:p>
    <w:p w:rsidR="00891C18" w:rsidRDefault="00A17848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lastRenderedPageBreak/>
        <w:t>Спостеріга</w:t>
      </w:r>
      <w:r w:rsid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ючи за іншими зорями, досліджуючи їх спектри,</w:t>
      </w:r>
      <w:r w:rsidR="008E0ADE" w:rsidRPr="008E0ADE">
        <w:t xml:space="preserve"> </w:t>
      </w:r>
      <w:r w:rsidR="008E0ADE" w:rsidRP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астрономи із Женевського університету</w:t>
      </w:r>
      <w:r w:rsid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8E0ADE" w:rsidRP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в </w:t>
      </w:r>
      <w:r w:rsid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грудні </w:t>
      </w:r>
      <w:r w:rsidR="008E0ADE" w:rsidRP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1995 р. виявити в зорі 51 у сузір’ї Пегаса</w:t>
      </w:r>
      <w:r w:rsid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,</w:t>
      </w:r>
      <w:r w:rsidR="008E0ADE" w:rsidRP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супутник</w:t>
      </w:r>
      <w:r w:rsid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="008E0ADE" w:rsidRP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масою в половину маси Юпітера</w:t>
      </w:r>
      <w:r w:rsidR="008E0ADE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. </w:t>
      </w:r>
      <w:r w:rsidR="008E0ADE" w:rsidRPr="008E0AD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Так і було відкрито </w:t>
      </w:r>
      <w:r w:rsidR="008E0ADE">
        <w:rPr>
          <w:rFonts w:ascii="Times New Roman" w:hAnsi="Times New Roman" w:cs="Times New Roman"/>
          <w:sz w:val="28"/>
          <w:szCs w:val="28"/>
        </w:rPr>
        <w:t>п</w:t>
      </w:r>
      <w:r w:rsidR="008E0ADE" w:rsidRPr="008E0ADE">
        <w:rPr>
          <w:rFonts w:ascii="Times New Roman" w:hAnsi="Times New Roman" w:cs="Times New Roman"/>
          <w:sz w:val="28"/>
          <w:szCs w:val="28"/>
        </w:rPr>
        <w:t>ершу пл</w:t>
      </w:r>
      <w:r w:rsidR="008E0ADE">
        <w:rPr>
          <w:rFonts w:ascii="Times New Roman" w:hAnsi="Times New Roman" w:cs="Times New Roman"/>
          <w:sz w:val="28"/>
          <w:szCs w:val="28"/>
        </w:rPr>
        <w:t>а</w:t>
      </w:r>
      <w:r w:rsidR="008E0ADE" w:rsidRPr="008E0ADE">
        <w:rPr>
          <w:rFonts w:ascii="Times New Roman" w:hAnsi="Times New Roman" w:cs="Times New Roman"/>
          <w:sz w:val="28"/>
          <w:szCs w:val="28"/>
        </w:rPr>
        <w:t>нету</w:t>
      </w:r>
      <w:r w:rsidR="008E0ADE">
        <w:rPr>
          <w:rFonts w:ascii="Times New Roman" w:hAnsi="Times New Roman" w:cs="Times New Roman"/>
          <w:sz w:val="28"/>
          <w:szCs w:val="28"/>
        </w:rPr>
        <w:t xml:space="preserve"> поза межами Сонячної системи, вони</w:t>
      </w:r>
      <w:r w:rsidR="008E0ADE" w:rsidRPr="008E0ADE">
        <w:rPr>
          <w:rFonts w:ascii="Times New Roman" w:hAnsi="Times New Roman" w:cs="Times New Roman"/>
          <w:sz w:val="28"/>
          <w:szCs w:val="28"/>
        </w:rPr>
        <w:t xml:space="preserve"> </w:t>
      </w:r>
      <w:r w:rsidR="008E0ADE">
        <w:rPr>
          <w:rFonts w:ascii="Times New Roman" w:hAnsi="Times New Roman" w:cs="Times New Roman"/>
          <w:sz w:val="28"/>
          <w:szCs w:val="28"/>
        </w:rPr>
        <w:t xml:space="preserve">отримали назву </w:t>
      </w:r>
      <w:proofErr w:type="spellStart"/>
      <w:r w:rsidR="008E0ADE">
        <w:rPr>
          <w:rFonts w:ascii="Times New Roman" w:hAnsi="Times New Roman" w:cs="Times New Roman"/>
          <w:sz w:val="28"/>
          <w:szCs w:val="28"/>
        </w:rPr>
        <w:t>екзопланет</w:t>
      </w:r>
      <w:proofErr w:type="spellEnd"/>
      <w:r w:rsidR="008E0ADE">
        <w:rPr>
          <w:rFonts w:ascii="Times New Roman" w:hAnsi="Times New Roman" w:cs="Times New Roman"/>
          <w:sz w:val="28"/>
          <w:szCs w:val="28"/>
        </w:rPr>
        <w:t>.</w:t>
      </w:r>
      <w:r w:rsidR="0089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18" w:rsidRPr="00891C18" w:rsidRDefault="00891C18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bidi="uk-UA"/>
        </w:rPr>
      </w:pPr>
      <w:proofErr w:type="spellStart"/>
      <w:r w:rsidRPr="00891C18">
        <w:rPr>
          <w:rFonts w:ascii="Times New Roman" w:hAnsi="Times New Roman" w:cs="Times New Roman"/>
          <w:sz w:val="28"/>
          <w:szCs w:val="28"/>
          <w:lang w:bidi="uk-UA"/>
        </w:rPr>
        <w:t>Екзопланета</w:t>
      </w:r>
      <w:proofErr w:type="spellEnd"/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 (від </w:t>
      </w:r>
      <w:proofErr w:type="spellStart"/>
      <w:r w:rsidRPr="00891C18">
        <w:rPr>
          <w:rFonts w:ascii="Times New Roman" w:hAnsi="Times New Roman" w:cs="Times New Roman"/>
          <w:sz w:val="28"/>
          <w:szCs w:val="28"/>
          <w:lang w:bidi="uk-UA"/>
        </w:rPr>
        <w:t>грец</w:t>
      </w:r>
      <w:proofErr w:type="spellEnd"/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. </w:t>
      </w:r>
      <w:proofErr w:type="spellStart"/>
      <w:r w:rsidRPr="00891C18">
        <w:rPr>
          <w:rFonts w:ascii="Times New Roman" w:hAnsi="Times New Roman" w:cs="Times New Roman"/>
          <w:sz w:val="28"/>
          <w:szCs w:val="28"/>
          <w:lang w:bidi="uk-UA"/>
        </w:rPr>
        <w:t>єсо</w:t>
      </w:r>
      <w:proofErr w:type="spellEnd"/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 - «поза», «зовні»), або позасонячна планета, — планета, що обертається навколо зорі, тобто за межами наш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ої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>Сонячної системи.</w:t>
      </w:r>
    </w:p>
    <w:p w:rsidR="00891C18" w:rsidRDefault="00891C18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1C18">
        <w:rPr>
          <w:rFonts w:ascii="Times New Roman" w:hAnsi="Times New Roman" w:cs="Times New Roman"/>
          <w:sz w:val="28"/>
          <w:szCs w:val="28"/>
        </w:rPr>
        <w:t>Планети надзвичайно малі й тьмяні порівняно із зорями, а самі зорі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8">
        <w:rPr>
          <w:rFonts w:ascii="Times New Roman" w:hAnsi="Times New Roman" w:cs="Times New Roman"/>
          <w:sz w:val="28"/>
          <w:szCs w:val="28"/>
        </w:rPr>
        <w:t xml:space="preserve">перебувають украй далеко від Сонця (найближча - на відстані 4,22 </w:t>
      </w:r>
      <w:proofErr w:type="spellStart"/>
      <w:r w:rsidRPr="00891C1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89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8">
        <w:rPr>
          <w:rFonts w:ascii="Times New Roman" w:hAnsi="Times New Roman" w:cs="Times New Roman"/>
          <w:sz w:val="28"/>
          <w:szCs w:val="28"/>
        </w:rPr>
        <w:t>року).</w:t>
      </w:r>
      <w:r>
        <w:rPr>
          <w:rFonts w:ascii="Times New Roman" w:hAnsi="Times New Roman" w:cs="Times New Roman"/>
          <w:sz w:val="28"/>
          <w:szCs w:val="28"/>
        </w:rPr>
        <w:t xml:space="preserve"> Тому спостерігати їх візуально, навіть у найпотужніші телескопи неможливо.</w:t>
      </w:r>
    </w:p>
    <w:p w:rsidR="00891C18" w:rsidRDefault="00891C18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91C18">
        <w:rPr>
          <w:rFonts w:ascii="Times New Roman" w:hAnsi="Times New Roman" w:cs="Times New Roman"/>
          <w:sz w:val="28"/>
          <w:szCs w:val="28"/>
        </w:rPr>
        <w:t xml:space="preserve">А як </w:t>
      </w:r>
      <w:r w:rsidR="00DB047A">
        <w:rPr>
          <w:rFonts w:ascii="Times New Roman" w:hAnsi="Times New Roman" w:cs="Times New Roman"/>
          <w:sz w:val="28"/>
          <w:szCs w:val="28"/>
        </w:rPr>
        <w:t xml:space="preserve">тоді </w:t>
      </w:r>
      <w:r w:rsidRPr="00891C18">
        <w:rPr>
          <w:rFonts w:ascii="Times New Roman" w:hAnsi="Times New Roman" w:cs="Times New Roman"/>
          <w:sz w:val="28"/>
          <w:szCs w:val="28"/>
        </w:rPr>
        <w:t>відкрива</w:t>
      </w:r>
      <w:r w:rsidR="00DB047A">
        <w:rPr>
          <w:rFonts w:ascii="Times New Roman" w:hAnsi="Times New Roman" w:cs="Times New Roman"/>
          <w:sz w:val="28"/>
          <w:szCs w:val="28"/>
        </w:rPr>
        <w:t>ти</w:t>
      </w:r>
      <w:r w:rsidRPr="00891C18">
        <w:rPr>
          <w:rFonts w:ascii="Times New Roman" w:hAnsi="Times New Roman" w:cs="Times New Roman"/>
          <w:sz w:val="28"/>
          <w:szCs w:val="28"/>
        </w:rPr>
        <w:t xml:space="preserve"> нові планети або планетні системи?</w:t>
      </w:r>
    </w:p>
    <w:p w:rsidR="00891C18" w:rsidRDefault="00891C18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Для їх виявлення використовують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>різн</w:t>
      </w:r>
      <w:r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 непрям</w:t>
      </w:r>
      <w:r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bidi="uk-UA"/>
        </w:rPr>
        <w:t>и</w:t>
      </w:r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: </w:t>
      </w:r>
      <w:r w:rsidR="00DB047A" w:rsidRPr="00891C18">
        <w:rPr>
          <w:rFonts w:ascii="Times New Roman" w:hAnsi="Times New Roman" w:cs="Times New Roman"/>
          <w:sz w:val="28"/>
          <w:szCs w:val="28"/>
          <w:lang w:bidi="uk-UA"/>
        </w:rPr>
        <w:t>астрометричний, метод перехідної фотометрії, спектрометричне визначення радіальної швидкості</w:t>
      </w:r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DB047A"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зорі, гравітаційне </w:t>
      </w:r>
      <w:proofErr w:type="spellStart"/>
      <w:r w:rsidR="00DB047A" w:rsidRPr="00891C18">
        <w:rPr>
          <w:rFonts w:ascii="Times New Roman" w:hAnsi="Times New Roman" w:cs="Times New Roman"/>
          <w:sz w:val="28"/>
          <w:szCs w:val="28"/>
          <w:lang w:bidi="uk-UA"/>
        </w:rPr>
        <w:t>мікролінзування</w:t>
      </w:r>
      <w:proofErr w:type="spellEnd"/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>як з поверхні Землі, так і з космічних</w:t>
      </w:r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>обсерваторій.</w:t>
      </w:r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 Цими методами у</w:t>
      </w:r>
      <w:r w:rsidRPr="00891C18">
        <w:rPr>
          <w:rFonts w:ascii="Times New Roman" w:hAnsi="Times New Roman" w:cs="Times New Roman"/>
          <w:sz w:val="28"/>
          <w:szCs w:val="28"/>
        </w:rPr>
        <w:t xml:space="preserve"> наш час астрономами відкрито понад 800 </w:t>
      </w:r>
      <w:proofErr w:type="spellStart"/>
      <w:r w:rsidRPr="00891C18">
        <w:rPr>
          <w:rFonts w:ascii="Times New Roman" w:hAnsi="Times New Roman" w:cs="Times New Roman"/>
          <w:sz w:val="28"/>
          <w:szCs w:val="28"/>
        </w:rPr>
        <w:t>екзопланет</w:t>
      </w:r>
      <w:proofErr w:type="spellEnd"/>
      <w:r w:rsidRPr="0089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Для </w:t>
      </w:r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їх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>пошуку астрономи за останнє десятиліття обстежили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 xml:space="preserve">понад 3000 зір, біля деяких зір знайдено по 2, </w:t>
      </w:r>
      <w:r w:rsidR="00DB047A">
        <w:rPr>
          <w:rFonts w:ascii="Times New Roman" w:hAnsi="Times New Roman" w:cs="Times New Roman"/>
          <w:sz w:val="28"/>
          <w:szCs w:val="28"/>
          <w:lang w:bidi="uk-UA"/>
        </w:rPr>
        <w:t xml:space="preserve">3 </w:t>
      </w:r>
      <w:r w:rsidRPr="00891C18">
        <w:rPr>
          <w:rFonts w:ascii="Times New Roman" w:hAnsi="Times New Roman" w:cs="Times New Roman"/>
          <w:sz w:val="28"/>
          <w:szCs w:val="28"/>
          <w:lang w:bidi="uk-UA"/>
        </w:rPr>
        <w:t>і навіть 4, 5 планет.</w:t>
      </w:r>
    </w:p>
    <w:p w:rsidR="00DB047A" w:rsidRDefault="00DB047A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bidi="uk-UA"/>
        </w:rPr>
      </w:pPr>
      <w:r w:rsidRPr="00DB047A">
        <w:rPr>
          <w:rFonts w:ascii="Times New Roman" w:hAnsi="Times New Roman" w:cs="Times New Roman"/>
          <w:sz w:val="28"/>
          <w:szCs w:val="28"/>
          <w:lang w:bidi="uk-UA"/>
        </w:rPr>
        <w:t>Найбільш відому на сьогодні планетну систему (не враховуючи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 xml:space="preserve">Сонячну систему) має зоря </w:t>
      </w:r>
      <w:r w:rsidRPr="00DB047A">
        <w:rPr>
          <w:rFonts w:ascii="Times New Roman" w:hAnsi="Times New Roman" w:cs="Times New Roman"/>
          <w:sz w:val="28"/>
          <w:szCs w:val="28"/>
          <w:lang w:bidi="fr-FR"/>
        </w:rPr>
        <w:t xml:space="preserve">HD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>10180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.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 xml:space="preserve">Навколо неї обертаються сім планет, зоря віддалена від нас на відстань 127 </w:t>
      </w:r>
      <w:proofErr w:type="spellStart"/>
      <w:r w:rsidRPr="00DB047A">
        <w:rPr>
          <w:rFonts w:ascii="Times New Roman" w:hAnsi="Times New Roman" w:cs="Times New Roman"/>
          <w:sz w:val="28"/>
          <w:szCs w:val="28"/>
          <w:lang w:bidi="uk-UA"/>
        </w:rPr>
        <w:t>св</w:t>
      </w:r>
      <w:proofErr w:type="spellEnd"/>
      <w:r w:rsidRPr="00DB047A">
        <w:rPr>
          <w:rFonts w:ascii="Times New Roman" w:hAnsi="Times New Roman" w:cs="Times New Roman"/>
          <w:sz w:val="28"/>
          <w:szCs w:val="28"/>
          <w:lang w:bidi="uk-UA"/>
        </w:rPr>
        <w:t>. років і розташовується у сузір’ї Південної Гідри. Достовірно відомо про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>п’ять планет, а для доведення присутності ще двох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>планет потрібні додаткові спостереження.</w:t>
      </w:r>
    </w:p>
    <w:p w:rsidR="00DB047A" w:rsidRPr="00DB047A" w:rsidRDefault="00DB047A" w:rsidP="00DB04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bidi="uk-UA"/>
        </w:rPr>
      </w:pPr>
      <w:r w:rsidRPr="00DB047A">
        <w:rPr>
          <w:rFonts w:ascii="Times New Roman" w:hAnsi="Times New Roman" w:cs="Times New Roman"/>
          <w:sz w:val="28"/>
          <w:szCs w:val="28"/>
          <w:lang w:bidi="uk-UA"/>
        </w:rPr>
        <w:t xml:space="preserve">Головний напрямок пошуку </w:t>
      </w:r>
      <w:proofErr w:type="spellStart"/>
      <w:r w:rsidRPr="00DB047A">
        <w:rPr>
          <w:rFonts w:ascii="Times New Roman" w:hAnsi="Times New Roman" w:cs="Times New Roman"/>
          <w:sz w:val="28"/>
          <w:szCs w:val="28"/>
          <w:lang w:bidi="uk-UA"/>
        </w:rPr>
        <w:t>екзопланет</w:t>
      </w:r>
      <w:proofErr w:type="spellEnd"/>
      <w:r w:rsidRPr="00DB047A">
        <w:rPr>
          <w:rFonts w:ascii="Times New Roman" w:hAnsi="Times New Roman" w:cs="Times New Roman"/>
          <w:sz w:val="28"/>
          <w:szCs w:val="28"/>
          <w:lang w:bidi="uk-UA"/>
        </w:rPr>
        <w:t xml:space="preserve"> — це пошук планет земного типу. На вирішення цієї задачі спрямовані різні космічні проекти. Серед відомих можна назвати проекти </w:t>
      </w:r>
      <w:r w:rsidRPr="00DB047A">
        <w:rPr>
          <w:rFonts w:ascii="Times New Roman" w:hAnsi="Times New Roman" w:cs="Times New Roman"/>
          <w:sz w:val="28"/>
          <w:szCs w:val="28"/>
          <w:lang w:bidi="fr-FR"/>
        </w:rPr>
        <w:t xml:space="preserve">KEPLER (NASA)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>— космічний телескоп Шмідта, здатний одночасно відслідковувати 100 тис. зір;</w:t>
      </w:r>
      <w:r w:rsidRPr="00DB047A">
        <w:t xml:space="preserve">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>COROT (ESA) спеціалізований 30-см космічний телескоп, здатний відкривати планети земного типу. Сучасні астрономи вважають, що відкриття подібних до Землі планет є актуальним науковим питанням,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DB047A">
        <w:rPr>
          <w:rFonts w:ascii="Times New Roman" w:hAnsi="Times New Roman" w:cs="Times New Roman"/>
          <w:sz w:val="28"/>
          <w:szCs w:val="28"/>
          <w:lang w:bidi="uk-UA"/>
        </w:rPr>
        <w:t>вирішення якого може бути досягнуто в недалекому майбутньому.</w:t>
      </w:r>
    </w:p>
    <w:p w:rsidR="00462AA3" w:rsidRPr="00070A16" w:rsidRDefault="00462AA3" w:rsidP="00022CB1">
      <w:pPr>
        <w:spacing w:after="0" w:line="276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sz w:val="28"/>
          <w:szCs w:val="28"/>
        </w:rPr>
        <w:t>. ПІДСУМОК УРОКУ</w:t>
      </w:r>
    </w:p>
    <w:p w:rsidR="00F825AB" w:rsidRDefault="00070A16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BC3F5C" w:rsidRDefault="00BC3F5C" w:rsidP="00BC3F5C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Яку назву отримали групи зір, що обертаються не лише навколо центра Галактики, а й навколо спільного для них центра мас?</w:t>
      </w:r>
    </w:p>
    <w:p w:rsidR="00BC3F5C" w:rsidRPr="00470686" w:rsidRDefault="00BC3F5C" w:rsidP="00470686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Термін «нова зоря» означає молодий вік чи зростання блиску зорі?</w:t>
      </w:r>
    </w:p>
    <w:p w:rsidR="00BC3F5C" w:rsidRPr="00BC3F5C" w:rsidRDefault="00BC3F5C" w:rsidP="00BC3F5C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Які зорі змінюють кількість випромінюваного світла: фізично-подвійні чи фізично-змінні?</w:t>
      </w:r>
    </w:p>
    <w:p w:rsidR="00BC3F5C" w:rsidRPr="00BC3F5C" w:rsidRDefault="00BC3F5C" w:rsidP="00BC3F5C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Як змінюється сумарний блиск подвійної зоряної системи, коли одна зоря закриває іншу: збільшується чи зменшується?</w:t>
      </w:r>
    </w:p>
    <w:p w:rsidR="00470686" w:rsidRDefault="00BC3F5C" w:rsidP="00470686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Залежність яких характеристик </w:t>
      </w:r>
      <w:proofErr w:type="spellStart"/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цефеїд</w:t>
      </w:r>
      <w:proofErr w:type="spellEnd"/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 є головною особливістю цих зір?</w:t>
      </w:r>
    </w:p>
    <w:p w:rsidR="00470686" w:rsidRDefault="00470686" w:rsidP="00470686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 У подвійної зоряної системи, компоненти якої не закривають один одного для земного спостерігача, ми можемо спостерігати лише одну із цих зір, а другу не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lastRenderedPageBreak/>
        <w:t xml:space="preserve">видно через її малу світність. Які спостереження видимої зорі можуть </w:t>
      </w:r>
      <w:r w:rsid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підтвердити її подвійність?</w:t>
      </w:r>
    </w:p>
    <w:p w:rsidR="005361EE" w:rsidRDefault="005361EE" w:rsidP="00470686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Поясніть чому у спектрі спектрально-подвійної зоряної системи спостерігається розщеплення ліній.</w:t>
      </w:r>
    </w:p>
    <w:p w:rsidR="005361EE" w:rsidRPr="00BC3F5C" w:rsidRDefault="005361EE" w:rsidP="005361EE">
      <w:pPr>
        <w:pStyle w:val="a6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BC3F5C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Як має бути розташована площина обертання подвійної зоряної системи відносно Землі, щоб ця система була затемнювано-подвійною?</w:t>
      </w:r>
    </w:p>
    <w:p w:rsidR="005361EE" w:rsidRDefault="005361EE" w:rsidP="005361EE">
      <w:pPr>
        <w:pStyle w:val="a6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</w:p>
    <w:p w:rsidR="005361EE" w:rsidRDefault="005361EE" w:rsidP="005361EE">
      <w:pPr>
        <w:pStyle w:val="a6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Додаткове завдання</w:t>
      </w:r>
    </w:p>
    <w:p w:rsidR="00BC3F5C" w:rsidRDefault="00BC3F5C" w:rsidP="005361EE">
      <w:pPr>
        <w:pStyle w:val="a6"/>
        <w:numPr>
          <w:ilvl w:val="1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470686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Зобразіть якісну картину зміни блиску затемнено-подвійної системи, коли одним з компонентів є чорна діра масою, що дорівнює 3 масам Сонця, а іншим – зоря типу Сонця?</w:t>
      </w:r>
    </w:p>
    <w:p w:rsidR="005361EE" w:rsidRPr="005361EE" w:rsidRDefault="005361EE" w:rsidP="005361EE">
      <w:pPr>
        <w:pStyle w:val="a6"/>
        <w:numPr>
          <w:ilvl w:val="1"/>
          <w:numId w:val="16"/>
        </w:num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</w:pPr>
      <w:r w:rsidRP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Блиск зірки </w:t>
      </w:r>
      <w:r>
        <w:rPr>
          <w:rFonts w:ascii="Cambria Math" w:eastAsia="Times New Roman" w:hAnsi="Cambria Math" w:cs="Times New Roman"/>
          <w:color w:val="000000"/>
          <w:sz w:val="28"/>
          <w:lang w:eastAsia="uk-UA"/>
        </w:rPr>
        <w:t>δ</w:t>
      </w:r>
      <w:r w:rsidRP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 Цефея в максимумі і мінімумі дорівнює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 </w:t>
      </w:r>
      <w:r w:rsidRP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3,5</w:t>
      </w:r>
      <w:r>
        <w:rPr>
          <w:rFonts w:ascii="Times New Roman" w:eastAsia="Times New Roman" w:hAnsi="Times New Roman" w:cs="Times New Roman"/>
          <w:iCs/>
          <w:color w:val="000000"/>
          <w:sz w:val="28"/>
          <w:vertAlign w:val="superscript"/>
          <w:lang w:val="en-US" w:eastAsia="uk-UA"/>
        </w:rPr>
        <w:t>m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 </w:t>
      </w:r>
      <w:r w:rsidRP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і 4,4</w:t>
      </w:r>
      <w:r>
        <w:rPr>
          <w:rFonts w:ascii="Times New Roman" w:eastAsia="Times New Roman" w:hAnsi="Times New Roman" w:cs="Times New Roman"/>
          <w:iCs/>
          <w:color w:val="000000"/>
          <w:sz w:val="28"/>
          <w:vertAlign w:val="superscript"/>
          <w:lang w:val="en-US" w:eastAsia="uk-UA"/>
        </w:rPr>
        <w:t>m</w:t>
      </w:r>
      <w:r w:rsidRP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, а температура - 6800 і 5400 К відповідно. Коли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 xml:space="preserve"> </w:t>
      </w:r>
      <w:r w:rsidRPr="005361EE">
        <w:rPr>
          <w:rFonts w:ascii="Times New Roman" w:eastAsia="Times New Roman" w:hAnsi="Times New Roman" w:cs="Times New Roman"/>
          <w:iCs/>
          <w:color w:val="000000"/>
          <w:sz w:val="28"/>
          <w:lang w:eastAsia="uk-UA"/>
        </w:rPr>
        <w:t>розмір зірки більше і у скільки разів?</w:t>
      </w: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6A0D0E">
        <w:rPr>
          <w:rFonts w:ascii="Times New Roman" w:hAnsi="Times New Roman" w:cs="Times New Roman"/>
          <w:i/>
          <w:sz w:val="28"/>
          <w:szCs w:val="28"/>
        </w:rPr>
        <w:t>5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A47913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A47913">
        <w:rPr>
          <w:rFonts w:ascii="Times New Roman" w:hAnsi="Times New Roman" w:cs="Times New Roman"/>
          <w:i/>
          <w:sz w:val="28"/>
          <w:szCs w:val="28"/>
          <w:lang w:val="en-US"/>
        </w:rPr>
        <w:t>80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A47913">
        <w:rPr>
          <w:rFonts w:ascii="Times New Roman" w:hAnsi="Times New Roman" w:cs="Times New Roman"/>
          <w:i/>
          <w:sz w:val="28"/>
          <w:szCs w:val="28"/>
          <w:lang w:val="en-US"/>
        </w:rPr>
        <w:t>84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Pr="00A47913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6A0D0E">
        <w:rPr>
          <w:rFonts w:ascii="Times New Roman" w:hAnsi="Times New Roman" w:cs="Times New Roman"/>
          <w:i/>
          <w:sz w:val="28"/>
          <w:szCs w:val="28"/>
        </w:rPr>
        <w:t>-</w:t>
      </w:r>
      <w:r w:rsidR="00A47913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="00097277">
        <w:rPr>
          <w:rFonts w:ascii="Times New Roman" w:hAnsi="Times New Roman" w:cs="Times New Roman"/>
          <w:i/>
          <w:sz w:val="28"/>
          <w:szCs w:val="28"/>
        </w:rPr>
        <w:t>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7913">
        <w:rPr>
          <w:rFonts w:ascii="Times New Roman" w:hAnsi="Times New Roman" w:cs="Times New Roman"/>
          <w:i/>
          <w:sz w:val="28"/>
          <w:szCs w:val="28"/>
          <w:lang w:val="en-US"/>
        </w:rPr>
        <w:t>84</w:t>
      </w:r>
    </w:p>
    <w:p w:rsidR="00FA2919" w:rsidRPr="007847B1" w:rsidRDefault="006A0D0E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для </w:t>
      </w:r>
      <w:proofErr w:type="spellStart"/>
      <w:r w:rsidR="00A47913">
        <w:rPr>
          <w:rFonts w:ascii="Times New Roman" w:hAnsi="Times New Roman" w:cs="Times New Roman"/>
          <w:i/>
          <w:sz w:val="28"/>
          <w:szCs w:val="28"/>
          <w:lang w:val="ru-RU"/>
        </w:rPr>
        <w:t>дискус</w:t>
      </w:r>
      <w:r w:rsidR="00A47913">
        <w:rPr>
          <w:rFonts w:ascii="Times New Roman" w:hAnsi="Times New Roman" w:cs="Times New Roman"/>
          <w:i/>
          <w:sz w:val="28"/>
          <w:szCs w:val="28"/>
        </w:rPr>
        <w:t>ії</w:t>
      </w:r>
      <w:proofErr w:type="spellEnd"/>
      <w:r w:rsidR="00FA2919">
        <w:rPr>
          <w:rFonts w:ascii="Times New Roman" w:hAnsi="Times New Roman" w:cs="Times New Roman"/>
          <w:i/>
          <w:sz w:val="28"/>
          <w:szCs w:val="28"/>
        </w:rPr>
        <w:t xml:space="preserve"> С. 7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DE7A02" w:rsidRPr="0020014E" w:rsidRDefault="00A47913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Цефеїди – «маяки» Всесвіту</w:t>
      </w:r>
    </w:p>
    <w:p w:rsidR="0020014E" w:rsidRDefault="00A47913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2. Чи можливо це?</w:t>
      </w:r>
    </w:p>
    <w:p w:rsidR="006A0D0E" w:rsidRDefault="00A47913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– діти зірок?</w:t>
      </w:r>
    </w:p>
    <w:p w:rsidR="0020014E" w:rsidRPr="0093341A" w:rsidRDefault="00A47913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Звідки взялося золото?</w:t>
      </w:r>
      <w:bookmarkEnd w:id="0"/>
    </w:p>
    <w:sectPr w:rsidR="0020014E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82" w:rsidRDefault="00043682" w:rsidP="00C54269">
      <w:pPr>
        <w:spacing w:after="0" w:line="240" w:lineRule="auto"/>
      </w:pPr>
      <w:r>
        <w:separator/>
      </w:r>
    </w:p>
  </w:endnote>
  <w:endnote w:type="continuationSeparator" w:id="0">
    <w:p w:rsidR="00043682" w:rsidRDefault="00043682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82" w:rsidRDefault="00043682" w:rsidP="00C54269">
      <w:pPr>
        <w:spacing w:after="0" w:line="240" w:lineRule="auto"/>
      </w:pPr>
      <w:r>
        <w:separator/>
      </w:r>
    </w:p>
  </w:footnote>
  <w:footnote w:type="continuationSeparator" w:id="0">
    <w:p w:rsidR="00043682" w:rsidRDefault="00043682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3CC525C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2058C2"/>
    <w:multiLevelType w:val="hybridMultilevel"/>
    <w:tmpl w:val="0F5A373A"/>
    <w:lvl w:ilvl="0" w:tplc="8E8CF36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0F">
      <w:start w:val="1"/>
      <w:numFmt w:val="decimal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87B"/>
    <w:multiLevelType w:val="hybridMultilevel"/>
    <w:tmpl w:val="31DAC848"/>
    <w:lvl w:ilvl="0" w:tplc="04220011">
      <w:start w:val="1"/>
      <w:numFmt w:val="decimal"/>
      <w:lvlText w:val="%1)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328A1B82"/>
    <w:multiLevelType w:val="hybridMultilevel"/>
    <w:tmpl w:val="01BCDFC2"/>
    <w:lvl w:ilvl="0" w:tplc="0422000D">
      <w:start w:val="1"/>
      <w:numFmt w:val="bullet"/>
      <w:lvlText w:val=""/>
      <w:lvlJc w:val="left"/>
      <w:pPr>
        <w:ind w:left="1841" w:hanging="360"/>
      </w:pPr>
      <w:rPr>
        <w:rFonts w:ascii="Wingdings" w:hAnsi="Wingdings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561" w:hanging="360"/>
      </w:pPr>
    </w:lvl>
    <w:lvl w:ilvl="2" w:tplc="0422001B" w:tentative="1">
      <w:start w:val="1"/>
      <w:numFmt w:val="lowerRoman"/>
      <w:lvlText w:val="%3."/>
      <w:lvlJc w:val="right"/>
      <w:pPr>
        <w:ind w:left="3281" w:hanging="180"/>
      </w:pPr>
    </w:lvl>
    <w:lvl w:ilvl="3" w:tplc="0422000F" w:tentative="1">
      <w:start w:val="1"/>
      <w:numFmt w:val="decimal"/>
      <w:lvlText w:val="%4."/>
      <w:lvlJc w:val="left"/>
      <w:pPr>
        <w:ind w:left="4001" w:hanging="360"/>
      </w:pPr>
    </w:lvl>
    <w:lvl w:ilvl="4" w:tplc="04220019" w:tentative="1">
      <w:start w:val="1"/>
      <w:numFmt w:val="lowerLetter"/>
      <w:lvlText w:val="%5."/>
      <w:lvlJc w:val="left"/>
      <w:pPr>
        <w:ind w:left="4721" w:hanging="360"/>
      </w:pPr>
    </w:lvl>
    <w:lvl w:ilvl="5" w:tplc="0422001B" w:tentative="1">
      <w:start w:val="1"/>
      <w:numFmt w:val="lowerRoman"/>
      <w:lvlText w:val="%6."/>
      <w:lvlJc w:val="right"/>
      <w:pPr>
        <w:ind w:left="5441" w:hanging="180"/>
      </w:pPr>
    </w:lvl>
    <w:lvl w:ilvl="6" w:tplc="0422000F" w:tentative="1">
      <w:start w:val="1"/>
      <w:numFmt w:val="decimal"/>
      <w:lvlText w:val="%7."/>
      <w:lvlJc w:val="left"/>
      <w:pPr>
        <w:ind w:left="6161" w:hanging="360"/>
      </w:pPr>
    </w:lvl>
    <w:lvl w:ilvl="7" w:tplc="04220019" w:tentative="1">
      <w:start w:val="1"/>
      <w:numFmt w:val="lowerLetter"/>
      <w:lvlText w:val="%8."/>
      <w:lvlJc w:val="left"/>
      <w:pPr>
        <w:ind w:left="6881" w:hanging="360"/>
      </w:pPr>
    </w:lvl>
    <w:lvl w:ilvl="8" w:tplc="0422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6" w15:restartNumberingAfterBreak="0">
    <w:nsid w:val="34C525B4"/>
    <w:multiLevelType w:val="hybridMultilevel"/>
    <w:tmpl w:val="352E93E4"/>
    <w:lvl w:ilvl="0" w:tplc="FCAE33CE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C2566">
      <w:start w:val="1"/>
      <w:numFmt w:val="bullet"/>
      <w:lvlText w:val="o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EC82C">
      <w:start w:val="1"/>
      <w:numFmt w:val="bullet"/>
      <w:lvlText w:val="▪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EE25A">
      <w:start w:val="1"/>
      <w:numFmt w:val="bullet"/>
      <w:lvlText w:val="•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EA12C">
      <w:start w:val="1"/>
      <w:numFmt w:val="bullet"/>
      <w:lvlText w:val="o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3392">
      <w:start w:val="1"/>
      <w:numFmt w:val="bullet"/>
      <w:lvlText w:val="▪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E5388">
      <w:start w:val="1"/>
      <w:numFmt w:val="bullet"/>
      <w:lvlText w:val="•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402D4">
      <w:start w:val="1"/>
      <w:numFmt w:val="bullet"/>
      <w:lvlText w:val="o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CDFEC">
      <w:start w:val="1"/>
      <w:numFmt w:val="bullet"/>
      <w:lvlText w:val="▪"/>
      <w:lvlJc w:val="left"/>
      <w:pPr>
        <w:ind w:left="7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46B66D0B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4D2721DD"/>
    <w:multiLevelType w:val="hybridMultilevel"/>
    <w:tmpl w:val="B442D6F8"/>
    <w:lvl w:ilvl="0" w:tplc="79B8186A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377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230A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83560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3866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0D5A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4E324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4F09E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BA3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8718EE"/>
    <w:multiLevelType w:val="hybridMultilevel"/>
    <w:tmpl w:val="8D1E2584"/>
    <w:lvl w:ilvl="0" w:tplc="8620E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7FA3"/>
    <w:multiLevelType w:val="hybridMultilevel"/>
    <w:tmpl w:val="D472AFB6"/>
    <w:lvl w:ilvl="0" w:tplc="BC08127E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6024"/>
    <w:multiLevelType w:val="hybridMultilevel"/>
    <w:tmpl w:val="1AD0F41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6F67"/>
    <w:multiLevelType w:val="hybridMultilevel"/>
    <w:tmpl w:val="02E0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35BF4"/>
    <w:multiLevelType w:val="hybridMultilevel"/>
    <w:tmpl w:val="BD7E395C"/>
    <w:lvl w:ilvl="0" w:tplc="FE9AF198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46C94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8B96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BCE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52F8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E9EE6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D52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C2E8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5D1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E3298F"/>
    <w:multiLevelType w:val="hybridMultilevel"/>
    <w:tmpl w:val="14148128"/>
    <w:lvl w:ilvl="0" w:tplc="842E62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8E2B0">
      <w:start w:val="1"/>
      <w:numFmt w:val="bullet"/>
      <w:lvlText w:val="o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4222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A4846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FFC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E6E80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833A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73BC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ECF8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E55325"/>
    <w:multiLevelType w:val="hybridMultilevel"/>
    <w:tmpl w:val="829E7652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491"/>
    <w:multiLevelType w:val="hybridMultilevel"/>
    <w:tmpl w:val="6FAC9778"/>
    <w:lvl w:ilvl="0" w:tplc="CF92D2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D00F7"/>
    <w:multiLevelType w:val="hybridMultilevel"/>
    <w:tmpl w:val="40D8253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4AD06E84">
      <w:start w:val="2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3"/>
  </w:num>
  <w:num w:numId="7">
    <w:abstractNumId w:val="18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21"/>
  </w:num>
  <w:num w:numId="14">
    <w:abstractNumId w:val="10"/>
  </w:num>
  <w:num w:numId="15">
    <w:abstractNumId w:val="13"/>
  </w:num>
  <w:num w:numId="16">
    <w:abstractNumId w:val="20"/>
  </w:num>
  <w:num w:numId="17">
    <w:abstractNumId w:val="7"/>
  </w:num>
  <w:num w:numId="18">
    <w:abstractNumId w:val="0"/>
  </w:num>
  <w:num w:numId="19">
    <w:abstractNumId w:val="4"/>
  </w:num>
  <w:num w:numId="20">
    <w:abstractNumId w:val="8"/>
  </w:num>
  <w:num w:numId="21">
    <w:abstractNumId w:val="1"/>
  </w:num>
  <w:num w:numId="22">
    <w:abstractNumId w:val="11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6E5A"/>
    <w:rsid w:val="0001271B"/>
    <w:rsid w:val="00022CB1"/>
    <w:rsid w:val="00033275"/>
    <w:rsid w:val="0004076F"/>
    <w:rsid w:val="00043682"/>
    <w:rsid w:val="00043E0B"/>
    <w:rsid w:val="00044209"/>
    <w:rsid w:val="000474AE"/>
    <w:rsid w:val="00054F68"/>
    <w:rsid w:val="00060D9B"/>
    <w:rsid w:val="00061329"/>
    <w:rsid w:val="00064B61"/>
    <w:rsid w:val="00070086"/>
    <w:rsid w:val="00070965"/>
    <w:rsid w:val="00070A16"/>
    <w:rsid w:val="00073DB7"/>
    <w:rsid w:val="000748F6"/>
    <w:rsid w:val="00076708"/>
    <w:rsid w:val="00084FDA"/>
    <w:rsid w:val="00085B49"/>
    <w:rsid w:val="000875D9"/>
    <w:rsid w:val="00097277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C6D23"/>
    <w:rsid w:val="000D04A4"/>
    <w:rsid w:val="000D134F"/>
    <w:rsid w:val="000D2288"/>
    <w:rsid w:val="000D4FD2"/>
    <w:rsid w:val="000E0465"/>
    <w:rsid w:val="000F1BB1"/>
    <w:rsid w:val="00101DCE"/>
    <w:rsid w:val="00103C2B"/>
    <w:rsid w:val="0010572C"/>
    <w:rsid w:val="0010586A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436AB"/>
    <w:rsid w:val="00143B0F"/>
    <w:rsid w:val="00147685"/>
    <w:rsid w:val="00150EDE"/>
    <w:rsid w:val="001574CE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4C0F"/>
    <w:rsid w:val="001E5961"/>
    <w:rsid w:val="001E704F"/>
    <w:rsid w:val="001F101A"/>
    <w:rsid w:val="0020014E"/>
    <w:rsid w:val="00203DAD"/>
    <w:rsid w:val="0020643A"/>
    <w:rsid w:val="002071D9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5168F"/>
    <w:rsid w:val="002520FD"/>
    <w:rsid w:val="00255512"/>
    <w:rsid w:val="00263AAE"/>
    <w:rsid w:val="0027071C"/>
    <w:rsid w:val="00274551"/>
    <w:rsid w:val="00274D1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B6F"/>
    <w:rsid w:val="002C6E4A"/>
    <w:rsid w:val="002C7BC6"/>
    <w:rsid w:val="002D2C24"/>
    <w:rsid w:val="002D30D0"/>
    <w:rsid w:val="002D6D7B"/>
    <w:rsid w:val="002E08C3"/>
    <w:rsid w:val="002E1216"/>
    <w:rsid w:val="002E6BB3"/>
    <w:rsid w:val="002F54C4"/>
    <w:rsid w:val="002F6FF4"/>
    <w:rsid w:val="003040DB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3CDF"/>
    <w:rsid w:val="00384CD9"/>
    <w:rsid w:val="00385234"/>
    <w:rsid w:val="00385F58"/>
    <w:rsid w:val="003909DC"/>
    <w:rsid w:val="00390A2D"/>
    <w:rsid w:val="003A243F"/>
    <w:rsid w:val="003A4EA3"/>
    <w:rsid w:val="003A6124"/>
    <w:rsid w:val="003C1060"/>
    <w:rsid w:val="003C3653"/>
    <w:rsid w:val="003C3993"/>
    <w:rsid w:val="003D1D0C"/>
    <w:rsid w:val="003D203D"/>
    <w:rsid w:val="003E0F99"/>
    <w:rsid w:val="003E2189"/>
    <w:rsid w:val="003E3BAF"/>
    <w:rsid w:val="003E4881"/>
    <w:rsid w:val="003F0B0C"/>
    <w:rsid w:val="003F74C4"/>
    <w:rsid w:val="004141C4"/>
    <w:rsid w:val="00414BBF"/>
    <w:rsid w:val="00414E8C"/>
    <w:rsid w:val="0042138A"/>
    <w:rsid w:val="00431CD6"/>
    <w:rsid w:val="00443F53"/>
    <w:rsid w:val="0045622C"/>
    <w:rsid w:val="00457705"/>
    <w:rsid w:val="00462AA3"/>
    <w:rsid w:val="00470686"/>
    <w:rsid w:val="004739CC"/>
    <w:rsid w:val="00476E06"/>
    <w:rsid w:val="004853E2"/>
    <w:rsid w:val="004858D6"/>
    <w:rsid w:val="00491091"/>
    <w:rsid w:val="00492DF4"/>
    <w:rsid w:val="004959CA"/>
    <w:rsid w:val="00495B3F"/>
    <w:rsid w:val="004964CE"/>
    <w:rsid w:val="0049784B"/>
    <w:rsid w:val="00497A9F"/>
    <w:rsid w:val="004A01BC"/>
    <w:rsid w:val="004A05F1"/>
    <w:rsid w:val="004A1B58"/>
    <w:rsid w:val="004A1F39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E1558"/>
    <w:rsid w:val="004E315C"/>
    <w:rsid w:val="004E442E"/>
    <w:rsid w:val="004F1DAA"/>
    <w:rsid w:val="004F2957"/>
    <w:rsid w:val="004F2B03"/>
    <w:rsid w:val="004F7B1B"/>
    <w:rsid w:val="0050192F"/>
    <w:rsid w:val="00502AB9"/>
    <w:rsid w:val="005157BF"/>
    <w:rsid w:val="00515D67"/>
    <w:rsid w:val="00517697"/>
    <w:rsid w:val="00522C08"/>
    <w:rsid w:val="00523C03"/>
    <w:rsid w:val="0052793F"/>
    <w:rsid w:val="00527E51"/>
    <w:rsid w:val="005361EE"/>
    <w:rsid w:val="00536B87"/>
    <w:rsid w:val="00541EBF"/>
    <w:rsid w:val="0054565A"/>
    <w:rsid w:val="00545836"/>
    <w:rsid w:val="0054646A"/>
    <w:rsid w:val="00550922"/>
    <w:rsid w:val="0055725C"/>
    <w:rsid w:val="00562F09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784"/>
    <w:rsid w:val="005C3D91"/>
    <w:rsid w:val="005C4655"/>
    <w:rsid w:val="005C50D0"/>
    <w:rsid w:val="005C66D3"/>
    <w:rsid w:val="005C7D2E"/>
    <w:rsid w:val="005D047F"/>
    <w:rsid w:val="005D1256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0541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35E25"/>
    <w:rsid w:val="00642553"/>
    <w:rsid w:val="00645FCF"/>
    <w:rsid w:val="00646209"/>
    <w:rsid w:val="00647A37"/>
    <w:rsid w:val="00651A0D"/>
    <w:rsid w:val="00666406"/>
    <w:rsid w:val="0067346B"/>
    <w:rsid w:val="00674E8D"/>
    <w:rsid w:val="0068344F"/>
    <w:rsid w:val="00685774"/>
    <w:rsid w:val="00685864"/>
    <w:rsid w:val="00687E6F"/>
    <w:rsid w:val="0069159F"/>
    <w:rsid w:val="00697B4A"/>
    <w:rsid w:val="006A0D0E"/>
    <w:rsid w:val="006A3EEC"/>
    <w:rsid w:val="006A4FCE"/>
    <w:rsid w:val="006B35D5"/>
    <w:rsid w:val="006B6AE3"/>
    <w:rsid w:val="006C2A4F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2562"/>
    <w:rsid w:val="006F28BF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40E3"/>
    <w:rsid w:val="00754FED"/>
    <w:rsid w:val="00756771"/>
    <w:rsid w:val="00760EBC"/>
    <w:rsid w:val="00767AA6"/>
    <w:rsid w:val="00771C31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7F0F8E"/>
    <w:rsid w:val="0080047B"/>
    <w:rsid w:val="00803483"/>
    <w:rsid w:val="008050D1"/>
    <w:rsid w:val="0080521E"/>
    <w:rsid w:val="00806D9D"/>
    <w:rsid w:val="00830A6D"/>
    <w:rsid w:val="00833915"/>
    <w:rsid w:val="0083682A"/>
    <w:rsid w:val="00836B8B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1C18"/>
    <w:rsid w:val="0089215B"/>
    <w:rsid w:val="0089660C"/>
    <w:rsid w:val="008A205C"/>
    <w:rsid w:val="008A2F0D"/>
    <w:rsid w:val="008A3F47"/>
    <w:rsid w:val="008B31F9"/>
    <w:rsid w:val="008B438F"/>
    <w:rsid w:val="008C3723"/>
    <w:rsid w:val="008C6C9B"/>
    <w:rsid w:val="008C7029"/>
    <w:rsid w:val="008D058B"/>
    <w:rsid w:val="008D180D"/>
    <w:rsid w:val="008D3969"/>
    <w:rsid w:val="008D65D2"/>
    <w:rsid w:val="008E0ADE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55C65"/>
    <w:rsid w:val="00956336"/>
    <w:rsid w:val="009630AB"/>
    <w:rsid w:val="00967B9D"/>
    <w:rsid w:val="00973C1D"/>
    <w:rsid w:val="00975A95"/>
    <w:rsid w:val="00976226"/>
    <w:rsid w:val="00976E51"/>
    <w:rsid w:val="0098017B"/>
    <w:rsid w:val="0098265F"/>
    <w:rsid w:val="009840DE"/>
    <w:rsid w:val="00985076"/>
    <w:rsid w:val="00993805"/>
    <w:rsid w:val="0099489D"/>
    <w:rsid w:val="00995BA7"/>
    <w:rsid w:val="009A59EC"/>
    <w:rsid w:val="009A5DE7"/>
    <w:rsid w:val="009B1F43"/>
    <w:rsid w:val="009B440B"/>
    <w:rsid w:val="009B6D3A"/>
    <w:rsid w:val="009C3289"/>
    <w:rsid w:val="009C33C6"/>
    <w:rsid w:val="009C4412"/>
    <w:rsid w:val="009C442C"/>
    <w:rsid w:val="009D0E48"/>
    <w:rsid w:val="009D57B1"/>
    <w:rsid w:val="009E1446"/>
    <w:rsid w:val="009F3704"/>
    <w:rsid w:val="009F5531"/>
    <w:rsid w:val="009F7496"/>
    <w:rsid w:val="00A00A89"/>
    <w:rsid w:val="00A1083A"/>
    <w:rsid w:val="00A1094C"/>
    <w:rsid w:val="00A11383"/>
    <w:rsid w:val="00A17848"/>
    <w:rsid w:val="00A2194C"/>
    <w:rsid w:val="00A23AEF"/>
    <w:rsid w:val="00A2684C"/>
    <w:rsid w:val="00A272EE"/>
    <w:rsid w:val="00A3021C"/>
    <w:rsid w:val="00A332F8"/>
    <w:rsid w:val="00A41434"/>
    <w:rsid w:val="00A41A80"/>
    <w:rsid w:val="00A4604A"/>
    <w:rsid w:val="00A47913"/>
    <w:rsid w:val="00A52D69"/>
    <w:rsid w:val="00A559F2"/>
    <w:rsid w:val="00A56797"/>
    <w:rsid w:val="00A6166D"/>
    <w:rsid w:val="00A626A8"/>
    <w:rsid w:val="00A63BA0"/>
    <w:rsid w:val="00A64F91"/>
    <w:rsid w:val="00A6689A"/>
    <w:rsid w:val="00A67A27"/>
    <w:rsid w:val="00A76EBF"/>
    <w:rsid w:val="00A7760D"/>
    <w:rsid w:val="00A82912"/>
    <w:rsid w:val="00A82FEB"/>
    <w:rsid w:val="00A8661A"/>
    <w:rsid w:val="00A86E45"/>
    <w:rsid w:val="00A93BD1"/>
    <w:rsid w:val="00A93EA5"/>
    <w:rsid w:val="00AA1701"/>
    <w:rsid w:val="00AA7522"/>
    <w:rsid w:val="00AB3DD2"/>
    <w:rsid w:val="00AC037C"/>
    <w:rsid w:val="00AC0F0C"/>
    <w:rsid w:val="00AC153C"/>
    <w:rsid w:val="00AC1891"/>
    <w:rsid w:val="00AC1DDD"/>
    <w:rsid w:val="00AC70C3"/>
    <w:rsid w:val="00AD4613"/>
    <w:rsid w:val="00AD50FD"/>
    <w:rsid w:val="00AD6138"/>
    <w:rsid w:val="00AD7378"/>
    <w:rsid w:val="00AF048E"/>
    <w:rsid w:val="00AF0C48"/>
    <w:rsid w:val="00AF2279"/>
    <w:rsid w:val="00AF2A54"/>
    <w:rsid w:val="00B02194"/>
    <w:rsid w:val="00B02E6F"/>
    <w:rsid w:val="00B06430"/>
    <w:rsid w:val="00B1204D"/>
    <w:rsid w:val="00B13091"/>
    <w:rsid w:val="00B1738A"/>
    <w:rsid w:val="00B228F2"/>
    <w:rsid w:val="00B23BCD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94BD7"/>
    <w:rsid w:val="00BA73C0"/>
    <w:rsid w:val="00BA7EE3"/>
    <w:rsid w:val="00BB3C26"/>
    <w:rsid w:val="00BB3E5C"/>
    <w:rsid w:val="00BB5ED3"/>
    <w:rsid w:val="00BB6418"/>
    <w:rsid w:val="00BC1A23"/>
    <w:rsid w:val="00BC381F"/>
    <w:rsid w:val="00BC3F5C"/>
    <w:rsid w:val="00BC7A51"/>
    <w:rsid w:val="00BD0646"/>
    <w:rsid w:val="00BD7B2B"/>
    <w:rsid w:val="00BD7E34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0576"/>
    <w:rsid w:val="00C1489F"/>
    <w:rsid w:val="00C30BD8"/>
    <w:rsid w:val="00C42068"/>
    <w:rsid w:val="00C43309"/>
    <w:rsid w:val="00C45DAA"/>
    <w:rsid w:val="00C47FC3"/>
    <w:rsid w:val="00C5111A"/>
    <w:rsid w:val="00C54269"/>
    <w:rsid w:val="00C57074"/>
    <w:rsid w:val="00C616B6"/>
    <w:rsid w:val="00C63BC1"/>
    <w:rsid w:val="00C67FDF"/>
    <w:rsid w:val="00C738A0"/>
    <w:rsid w:val="00C74056"/>
    <w:rsid w:val="00C74DAF"/>
    <w:rsid w:val="00C82076"/>
    <w:rsid w:val="00C8221B"/>
    <w:rsid w:val="00C824F8"/>
    <w:rsid w:val="00C82B92"/>
    <w:rsid w:val="00C84D68"/>
    <w:rsid w:val="00C87CE8"/>
    <w:rsid w:val="00C90BE4"/>
    <w:rsid w:val="00C96B7A"/>
    <w:rsid w:val="00CA55C9"/>
    <w:rsid w:val="00CA5B30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607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361C"/>
    <w:rsid w:val="00D07EF4"/>
    <w:rsid w:val="00D111F9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47A"/>
    <w:rsid w:val="00DB0583"/>
    <w:rsid w:val="00DB07D1"/>
    <w:rsid w:val="00DC6FE2"/>
    <w:rsid w:val="00DD133C"/>
    <w:rsid w:val="00DD2023"/>
    <w:rsid w:val="00DD2718"/>
    <w:rsid w:val="00DD70E0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21486"/>
    <w:rsid w:val="00E22237"/>
    <w:rsid w:val="00E268F2"/>
    <w:rsid w:val="00E34BBC"/>
    <w:rsid w:val="00E368B6"/>
    <w:rsid w:val="00E36EB6"/>
    <w:rsid w:val="00E37651"/>
    <w:rsid w:val="00E42464"/>
    <w:rsid w:val="00E465C2"/>
    <w:rsid w:val="00E52781"/>
    <w:rsid w:val="00E67F8C"/>
    <w:rsid w:val="00E709FE"/>
    <w:rsid w:val="00E73D1B"/>
    <w:rsid w:val="00E77644"/>
    <w:rsid w:val="00E801C1"/>
    <w:rsid w:val="00E847B0"/>
    <w:rsid w:val="00E85A84"/>
    <w:rsid w:val="00E87AFC"/>
    <w:rsid w:val="00E94EBE"/>
    <w:rsid w:val="00EA092F"/>
    <w:rsid w:val="00EA271E"/>
    <w:rsid w:val="00EA3908"/>
    <w:rsid w:val="00EA565B"/>
    <w:rsid w:val="00EB2556"/>
    <w:rsid w:val="00EB6C4D"/>
    <w:rsid w:val="00EC1280"/>
    <w:rsid w:val="00EC2516"/>
    <w:rsid w:val="00EC2F01"/>
    <w:rsid w:val="00EC7503"/>
    <w:rsid w:val="00EE16A5"/>
    <w:rsid w:val="00EE419C"/>
    <w:rsid w:val="00EE4BF4"/>
    <w:rsid w:val="00EE4CB4"/>
    <w:rsid w:val="00EF5CB3"/>
    <w:rsid w:val="00EF6650"/>
    <w:rsid w:val="00F04B86"/>
    <w:rsid w:val="00F05A9D"/>
    <w:rsid w:val="00F06893"/>
    <w:rsid w:val="00F1106B"/>
    <w:rsid w:val="00F11F5F"/>
    <w:rsid w:val="00F14AAE"/>
    <w:rsid w:val="00F16CC8"/>
    <w:rsid w:val="00F3403D"/>
    <w:rsid w:val="00F3507F"/>
    <w:rsid w:val="00F36E5C"/>
    <w:rsid w:val="00F42317"/>
    <w:rsid w:val="00F45680"/>
    <w:rsid w:val="00F50014"/>
    <w:rsid w:val="00F55606"/>
    <w:rsid w:val="00F56673"/>
    <w:rsid w:val="00F62A6A"/>
    <w:rsid w:val="00F66F98"/>
    <w:rsid w:val="00F70D9B"/>
    <w:rsid w:val="00F763A3"/>
    <w:rsid w:val="00F768A7"/>
    <w:rsid w:val="00F82464"/>
    <w:rsid w:val="00F825AB"/>
    <w:rsid w:val="00F8282F"/>
    <w:rsid w:val="00F840FF"/>
    <w:rsid w:val="00F8497C"/>
    <w:rsid w:val="00F94D75"/>
    <w:rsid w:val="00FA0097"/>
    <w:rsid w:val="00FA2919"/>
    <w:rsid w:val="00FA2994"/>
    <w:rsid w:val="00FA3E6B"/>
    <w:rsid w:val="00FA5AC0"/>
    <w:rsid w:val="00FB640A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E6DAF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D2F7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  <w:style w:type="table" w:styleId="-52">
    <w:name w:val="Grid Table 5 Dark Accent 2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5">
    <w:name w:val="Grid Table 5 Dark Accent 5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">
    <w:name w:val="Grid Table 5 Dark Accent 6"/>
    <w:basedOn w:val="a1"/>
    <w:uiPriority w:val="50"/>
    <w:rsid w:val="0006132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6">
    <w:name w:val="Grid Table 4 Accent 6"/>
    <w:basedOn w:val="a1"/>
    <w:uiPriority w:val="49"/>
    <w:rsid w:val="00B120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1%96%D1%86%D0%B0%D1%80" TargetMode="External"/><Relationship Id="rId13" Type="http://schemas.openxmlformats.org/officeDocument/2006/relationships/hyperlink" Target="http://uk.wikipedia.org/w/index.php?title=%D0%9F%D0%BE%D0%B7%D0%B8%D1%86%D1%96%D0%B9%D0%BD%D0%B8%D0%B9_%D0%BA%D1%83%D1%82&amp;action=edit&amp;redlink=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92%D0%B5%D0%BB%D0%B8%D0%BA%D0%B0_%D0%92%D0%B5%D0%B4%D0%BC%D0%B5%D0%B4%D0%B8%D1%86%D1%8F_(%D1%81%D1%83%D0%B7%D1%96%D1%80%27%D1%8F)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A1%D1%96%D1%80%D1%96%D1%83%D1%8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/index.php?title=%D0%90%D0%BB%D1%8C%D0%BA%D0%BE%D1%80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A1%D1%96%D1%80%D1%96%D1%83%D1%81" TargetMode="External"/><Relationship Id="rId10" Type="http://schemas.openxmlformats.org/officeDocument/2006/relationships/hyperlink" Target="http://uk.wikipedia.org/w/index.php?title=%D0%90%D0%BB%D1%8C%D0%BA%D0%BE%D1%80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C%D1%96%D1%86%D0%B0%D1%80" TargetMode="External"/><Relationship Id="rId14" Type="http://schemas.openxmlformats.org/officeDocument/2006/relationships/hyperlink" Target="http://uk.wikipedia.org/w/index.php?title=%D0%9F%D0%BE%D0%B7%D0%B8%D1%86%D1%96%D0%B9%D0%BD%D0%B8%D0%B9_%D0%BA%D1%83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8E23-5EFF-411D-A455-40C46D22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18177</TotalTime>
  <Pages>1</Pages>
  <Words>11521</Words>
  <Characters>6568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178</cp:revision>
  <cp:lastPrinted>2017-09-11T19:55:00Z</cp:lastPrinted>
  <dcterms:created xsi:type="dcterms:W3CDTF">2017-01-12T13:12:00Z</dcterms:created>
  <dcterms:modified xsi:type="dcterms:W3CDTF">2020-02-23T17:42:00Z</dcterms:modified>
</cp:coreProperties>
</file>