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61" w:rsidRPr="00794AE1" w:rsidRDefault="00874A61" w:rsidP="00874A61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4AE1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794AE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НАВЧАЛЬНОЇ ПРОГРАМИ ВИРОБНИЧОГО НАВЧАННЯ</w:t>
      </w:r>
    </w:p>
    <w:p w:rsidR="00874A61" w:rsidRPr="00BD19DD" w:rsidRDefault="00874A61" w:rsidP="00874A6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4AE1">
        <w:rPr>
          <w:rFonts w:ascii="Times New Roman" w:hAnsi="Times New Roman"/>
          <w:sz w:val="24"/>
          <w:szCs w:val="24"/>
          <w:lang w:val="uk-UA"/>
        </w:rPr>
        <w:t>«</w:t>
      </w:r>
      <w:r w:rsidR="009D5756">
        <w:rPr>
          <w:rFonts w:ascii="Times New Roman" w:hAnsi="Times New Roman" w:cs="Times New Roman"/>
          <w:b/>
          <w:sz w:val="28"/>
          <w:szCs w:val="28"/>
          <w:lang w:val="uk-UA"/>
        </w:rPr>
        <w:t>Самостійне виконання робіт</w:t>
      </w:r>
      <w:r w:rsidRPr="00794AE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74A61" w:rsidRPr="00794AE1" w:rsidRDefault="00874A61" w:rsidP="00874A6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74A61" w:rsidRPr="00D86E00" w:rsidRDefault="00874A61" w:rsidP="00874A61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4AE1">
        <w:rPr>
          <w:rFonts w:ascii="Times New Roman" w:hAnsi="Times New Roman"/>
          <w:b/>
          <w:sz w:val="24"/>
          <w:szCs w:val="24"/>
          <w:lang w:val="uk-UA"/>
        </w:rPr>
        <w:t xml:space="preserve">ІНСТРУКЦІЙНО-ТЕХНОЛОГІЧНА КАРТА </w:t>
      </w:r>
      <w:r w:rsidR="00417F4A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835F3" w:rsidRDefault="008835F3" w:rsidP="008835F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</w:t>
      </w:r>
      <w:r w:rsidR="00874A61">
        <w:rPr>
          <w:rFonts w:ascii="Times New Roman" w:hAnsi="Times New Roman"/>
          <w:b/>
          <w:sz w:val="24"/>
          <w:szCs w:val="24"/>
          <w:lang w:val="uk-UA"/>
        </w:rPr>
        <w:t xml:space="preserve">Урок 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874A61">
        <w:rPr>
          <w:rFonts w:ascii="Times New Roman" w:hAnsi="Times New Roman"/>
          <w:b/>
          <w:sz w:val="24"/>
          <w:szCs w:val="24"/>
          <w:lang w:val="uk-UA"/>
        </w:rPr>
        <w:t>.</w:t>
      </w:r>
      <w:r w:rsidR="00417F4A" w:rsidRPr="00417F4A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417F4A">
        <w:rPr>
          <w:rFonts w:ascii="Times New Roman" w:hAnsi="Times New Roman"/>
          <w:spacing w:val="-2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Засвоєння приготування розчинів для ванночок.</w:t>
      </w:r>
    </w:p>
    <w:p w:rsidR="008835F3" w:rsidRDefault="008835F3" w:rsidP="008835F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Оволодіння прийомами процедур по догляду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пітливими руками, сухістю та</w:t>
      </w:r>
    </w:p>
    <w:p w:rsidR="000131A3" w:rsidRPr="008835F3" w:rsidRDefault="008835F3" w:rsidP="008835F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ліку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тріщин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шкірі рук</w:t>
      </w:r>
      <w:r>
        <w:rPr>
          <w:rFonts w:ascii="Times New Roman" w:hAnsi="Times New Roman"/>
          <w:sz w:val="24"/>
          <w:szCs w:val="24"/>
          <w:lang w:val="uk-UA"/>
        </w:rPr>
        <w:t>» 22.09.2022</w:t>
      </w:r>
    </w:p>
    <w:p w:rsidR="000131A3" w:rsidRPr="00FD2106" w:rsidRDefault="000131A3" w:rsidP="00874A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4A61" w:rsidRDefault="00874A61" w:rsidP="00874A61">
      <w:pPr>
        <w:spacing w:after="0" w:line="240" w:lineRule="auto"/>
        <w:ind w:hanging="426"/>
        <w:jc w:val="center"/>
        <w:rPr>
          <w:lang w:val="uk-UA"/>
        </w:rPr>
      </w:pPr>
      <w:r w:rsidRPr="00FD2106">
        <w:rPr>
          <w:rFonts w:ascii="Times New Roman" w:hAnsi="Times New Roman"/>
          <w:b/>
          <w:sz w:val="24"/>
          <w:szCs w:val="24"/>
          <w:lang w:val="uk-UA"/>
        </w:rPr>
        <w:t>Завдання</w:t>
      </w:r>
      <w:r w:rsidR="008835F3" w:rsidRPr="008835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5F3">
        <w:rPr>
          <w:rFonts w:ascii="Times New Roman" w:hAnsi="Times New Roman" w:cs="Times New Roman"/>
          <w:sz w:val="24"/>
          <w:szCs w:val="24"/>
          <w:lang w:val="uk-UA"/>
        </w:rPr>
        <w:t>Засвоєння приготування розчинів для ванночок</w:t>
      </w:r>
      <w:r w:rsidR="000131A3" w:rsidRPr="000131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6946"/>
        <w:gridCol w:w="2267"/>
      </w:tblGrid>
      <w:tr w:rsidR="00874A61" w:rsidTr="001F5EBD">
        <w:trPr>
          <w:trHeight w:val="992"/>
        </w:trPr>
        <w:tc>
          <w:tcPr>
            <w:tcW w:w="534" w:type="dxa"/>
            <w:vAlign w:val="center"/>
          </w:tcPr>
          <w:p w:rsidR="00874A61" w:rsidRPr="00235573" w:rsidRDefault="00874A61" w:rsidP="001F5E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2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8F3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операції (прийомів)</w:t>
            </w:r>
          </w:p>
        </w:tc>
        <w:tc>
          <w:tcPr>
            <w:tcW w:w="3261" w:type="dxa"/>
            <w:vAlign w:val="center"/>
          </w:tcPr>
          <w:p w:rsidR="00874A61" w:rsidRPr="00FD2106" w:rsidRDefault="00874A61" w:rsidP="001F5EB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1E58">
              <w:rPr>
                <w:rFonts w:ascii="Times New Roman" w:hAnsi="Times New Roman"/>
                <w:sz w:val="24"/>
                <w:szCs w:val="24"/>
                <w:lang w:val="uk-UA"/>
              </w:rPr>
              <w:t>Інструменти, пристосу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вання,</w:t>
            </w:r>
          </w:p>
          <w:p w:rsidR="00874A61" w:rsidRPr="00FD2106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  <w:r w:rsidRPr="00D53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E58">
              <w:rPr>
                <w:rFonts w:ascii="Times New Roman" w:hAnsi="Times New Roman"/>
                <w:sz w:val="24"/>
                <w:szCs w:val="24"/>
                <w:lang w:val="uk-UA"/>
              </w:rPr>
              <w:t>нормативні документи</w:t>
            </w:r>
          </w:p>
        </w:tc>
        <w:tc>
          <w:tcPr>
            <w:tcW w:w="6946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Технологічна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послідовність та технічні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умови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виконання операцій (прийомів)</w:t>
            </w:r>
          </w:p>
        </w:tc>
        <w:tc>
          <w:tcPr>
            <w:tcW w:w="2267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Вимоги охорони праці</w:t>
            </w:r>
          </w:p>
        </w:tc>
      </w:tr>
      <w:tr w:rsidR="00874A61" w:rsidRPr="007E5793" w:rsidTr="0041601F">
        <w:trPr>
          <w:trHeight w:val="992"/>
        </w:trPr>
        <w:tc>
          <w:tcPr>
            <w:tcW w:w="534" w:type="dxa"/>
          </w:tcPr>
          <w:p w:rsidR="00874A61" w:rsidRDefault="0041601F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4177" w:rsidRDefault="002E4177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E906B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A43366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A4336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A4336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Pr="00235573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35F3" w:rsidRDefault="008835F3" w:rsidP="008835F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Відпрацювання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приготування розчинів для ванночок.</w:t>
            </w:r>
          </w:p>
          <w:p w:rsidR="00B33324" w:rsidRDefault="008835F3" w:rsidP="008835F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</w:t>
            </w:r>
          </w:p>
          <w:p w:rsidR="00CF4ECA" w:rsidRDefault="002A5A08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63B" w:rsidRP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Відпрацювання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догляду за пітливими руками, сухістю та                                                 ліку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шкірі рук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A43366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Відпрацювання заключних робіт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Домашнє завдання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E906B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Pr="00235573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F93059" w:rsidRDefault="007E5793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Рушники</w:t>
            </w:r>
            <w:r w:rsidR="00F002F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одноразові серветки</w:t>
            </w:r>
            <w:r w:rsidR="00417F4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A5A08" w:rsidRPr="00704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2A5A08">
              <w:rPr>
                <w:rFonts w:ascii="Times New Roman" w:hAnsi="Times New Roman"/>
                <w:sz w:val="24"/>
                <w:szCs w:val="24"/>
                <w:lang w:val="uk-UA"/>
              </w:rPr>
              <w:t>засоби для миття рук</w:t>
            </w:r>
            <w:r w:rsidR="002A5A08" w:rsidRPr="00704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A5A0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F002F2">
              <w:rPr>
                <w:rFonts w:ascii="Times New Roman" w:hAnsi="Times New Roman"/>
                <w:sz w:val="24"/>
                <w:szCs w:val="24"/>
                <w:lang w:val="uk-UA"/>
              </w:rPr>
              <w:t>ез</w:t>
            </w:r>
            <w:r w:rsidR="002A5A0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F002F2">
              <w:rPr>
                <w:rFonts w:ascii="Times New Roman" w:hAnsi="Times New Roman"/>
                <w:sz w:val="24"/>
                <w:szCs w:val="24"/>
                <w:lang w:val="uk-UA"/>
              </w:rPr>
              <w:t>нфікуючі засоби.</w:t>
            </w:r>
            <w:r w:rsidR="00CF4EC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8D5E808" wp14:editId="41337B69">
                  <wp:extent cx="1060704" cy="843552"/>
                  <wp:effectExtent l="0" t="0" r="0" b="0"/>
                  <wp:docPr id="13" name="Рисунок 13" descr="C:\Users\Manager\AppData\Local\Microsoft\Windows\INetCache\Content.Word\salfetki_odnorazovye_gladkie_netkanye_35_sm.kh_50_sm._100_sht._rulon_perforatsiya-21853965976171_small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Manager\AppData\Local\Microsoft\Windows\INetCache\Content.Word\salfetki_odnorazovye_gladkie_netkanye_35_sm.kh_50_sm._100_sht._rulon_perforatsiya-21853965976171_small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38" cy="84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0AAB59" wp14:editId="4D5C58D6">
                  <wp:extent cx="1188720" cy="1020319"/>
                  <wp:effectExtent l="0" t="0" r="0" b="0"/>
                  <wp:docPr id="63" name="Рисунок 63" descr="C:\Users\Manager\AppData\Local\Microsoft\Windows\INetCache\Content.Word\7dafb98cde376bc7374718fbdb67bd5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Manager\AppData\Local\Microsoft\Windows\INetCache\Content.Word\7dafb98cde376bc7374718fbdb67bd5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00" cy="102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19656" cy="181965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g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14" cy="182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</w:t>
            </w:r>
            <w:r w:rsidR="00704312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="00E906B4" w:rsidRPr="00E906B4">
              <w:rPr>
                <w:lang w:val="uk-UA"/>
              </w:rPr>
              <w:t xml:space="preserve"> </w:t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 xml:space="preserve">     </w:t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="0070431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78F8" w:rsidRPr="003A1E58" w:rsidRDefault="005F78F8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:rsidR="00874A61" w:rsidRPr="00C03E6E" w:rsidRDefault="00C03E6E" w:rsidP="00C03E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3E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Підготовчі роботи</w:t>
            </w:r>
          </w:p>
          <w:p w:rsidR="008835F3" w:rsidRPr="008835F3" w:rsidRDefault="008835F3" w:rsidP="008835F3">
            <w:pPr>
              <w:pStyle w:val="cdt4ke"/>
              <w:spacing w:before="0" w:beforeAutospacing="0" w:after="0" w:afterAutospacing="0"/>
              <w:rPr>
                <w:rStyle w:val="a8"/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>
              <w:rPr>
                <w:rStyle w:val="a8"/>
                <w:color w:val="000000"/>
                <w:sz w:val="28"/>
                <w:szCs w:val="28"/>
              </w:rPr>
              <w:t xml:space="preserve">Для </w:t>
            </w: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ванночок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 xml:space="preserve"> для рук на </w:t>
            </w: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олій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підійдуть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натуральні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оливи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авокадо, </w:t>
            </w:r>
            <w:proofErr w:type="spellStart"/>
            <w:r>
              <w:rPr>
                <w:color w:val="000000"/>
                <w:sz w:val="28"/>
                <w:szCs w:val="28"/>
              </w:rPr>
              <w:t>мигдальне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какао, </w:t>
            </w:r>
            <w:proofErr w:type="spellStart"/>
            <w:r>
              <w:rPr>
                <w:color w:val="000000"/>
                <w:sz w:val="28"/>
                <w:szCs w:val="28"/>
              </w:rPr>
              <w:t>кедрове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ялицеве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Потрібно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підігріти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масло </w:t>
            </w:r>
            <w:proofErr w:type="spellStart"/>
            <w:r>
              <w:rPr>
                <w:color w:val="000000"/>
                <w:sz w:val="28"/>
                <w:szCs w:val="28"/>
              </w:rPr>
              <w:t>трохи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тепліше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температури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тіла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додати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кілька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крапель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лимонного соку. Як </w:t>
            </w:r>
            <w:proofErr w:type="spellStart"/>
            <w:r>
              <w:rPr>
                <w:color w:val="000000"/>
                <w:sz w:val="28"/>
                <w:szCs w:val="28"/>
              </w:rPr>
              <w:t>відомо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лимонний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володіє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м’яким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відбілюючим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ефектом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 </w:t>
            </w:r>
            <w:proofErr w:type="spellStart"/>
            <w:r>
              <w:rPr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забезпечать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догляд за </w:t>
            </w:r>
            <w:proofErr w:type="spellStart"/>
            <w:r>
              <w:rPr>
                <w:color w:val="000000"/>
                <w:sz w:val="28"/>
                <w:szCs w:val="28"/>
              </w:rPr>
              <w:t>шкірою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 зимовий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період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допоможуть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усунути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тріщини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подразнення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сухість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шкіри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Руки </w:t>
            </w:r>
            <w:proofErr w:type="spellStart"/>
            <w:r>
              <w:rPr>
                <w:color w:val="000000"/>
                <w:sz w:val="28"/>
                <w:szCs w:val="28"/>
              </w:rPr>
              <w:t>потрібно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тримати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ванні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15-20 </w:t>
            </w:r>
            <w:proofErr w:type="spellStart"/>
            <w:r>
              <w:rPr>
                <w:color w:val="000000"/>
                <w:sz w:val="28"/>
                <w:szCs w:val="28"/>
              </w:rPr>
              <w:t>хвилин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потім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вимити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милом і нанести </w:t>
            </w:r>
            <w:proofErr w:type="spellStart"/>
            <w:r>
              <w:rPr>
                <w:color w:val="000000"/>
                <w:sz w:val="28"/>
                <w:szCs w:val="28"/>
              </w:rPr>
              <w:t>живильний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крем.</w:t>
            </w:r>
          </w:p>
          <w:p w:rsidR="008835F3" w:rsidRDefault="008835F3" w:rsidP="008835F3">
            <w:pPr>
              <w:pStyle w:val="cdt4ke"/>
              <w:spacing w:before="0" w:beforeAutospacing="0" w:after="30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Масляні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 xml:space="preserve"> ванночки для </w:t>
            </w:r>
            <w:proofErr w:type="spellStart"/>
            <w:r>
              <w:rPr>
                <w:rStyle w:val="a8"/>
                <w:color w:val="000000"/>
                <w:sz w:val="28"/>
                <w:szCs w:val="28"/>
              </w:rPr>
              <w:t>нігтів</w:t>
            </w:r>
            <w:r>
              <w:rPr>
                <w:color w:val="000000"/>
                <w:sz w:val="28"/>
                <w:szCs w:val="28"/>
              </w:rPr>
              <w:t>Догляд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color w:val="000000"/>
                <w:sz w:val="28"/>
                <w:szCs w:val="28"/>
              </w:rPr>
              <w:t>нігтями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приємний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корисний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процес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Зміцнює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допомагає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відшаруванню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нігтів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масло і ванночки на </w:t>
            </w:r>
            <w:proofErr w:type="spellStart"/>
            <w:r>
              <w:rPr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Просте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втирання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ефірної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швидкий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ефект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Олійки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можна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nail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-процедурах: </w:t>
            </w:r>
            <w:proofErr w:type="spellStart"/>
            <w:r>
              <w:rPr>
                <w:color w:val="000000"/>
                <w:sz w:val="28"/>
                <w:szCs w:val="28"/>
              </w:rPr>
              <w:t>реп’яхова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лляна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кокосова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оливкова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мигдальна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виноградна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апельсинова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Додавайте по </w:t>
            </w:r>
            <w:proofErr w:type="spellStart"/>
            <w:r>
              <w:rPr>
                <w:color w:val="000000"/>
                <w:sz w:val="28"/>
                <w:szCs w:val="28"/>
              </w:rPr>
              <w:t>кілька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крапель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не </w:t>
            </w:r>
            <w:proofErr w:type="spellStart"/>
            <w:r>
              <w:rPr>
                <w:color w:val="000000"/>
                <w:sz w:val="28"/>
                <w:szCs w:val="28"/>
              </w:rPr>
              <w:t>забувайте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щотижня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повторювати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сеанси.Щоб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привести в порядок </w:t>
            </w:r>
            <w:proofErr w:type="spellStart"/>
            <w:r>
              <w:rPr>
                <w:color w:val="000000"/>
                <w:sz w:val="28"/>
                <w:szCs w:val="28"/>
              </w:rPr>
              <w:t>ламкі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пластини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шаруються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потрібно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пройти курс з 10 </w:t>
            </w:r>
            <w:proofErr w:type="spellStart"/>
            <w:r>
              <w:rPr>
                <w:color w:val="000000"/>
                <w:sz w:val="28"/>
                <w:szCs w:val="28"/>
              </w:rPr>
              <w:t>щоденних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сеансів.</w:t>
            </w:r>
            <w:proofErr w:type="spellEnd"/>
          </w:p>
          <w:p w:rsidR="008835F3" w:rsidRDefault="008835F3" w:rsidP="008835F3">
            <w:pPr>
              <w:pStyle w:val="cdt4ke"/>
              <w:spacing w:before="0" w:beforeAutospacing="0" w:after="30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Візьміть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рослинну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олію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бажано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косметичну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підігріте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температури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яка буде </w:t>
            </w:r>
            <w:proofErr w:type="spellStart"/>
            <w:r>
              <w:rPr>
                <w:color w:val="000000"/>
                <w:sz w:val="28"/>
                <w:szCs w:val="28"/>
              </w:rPr>
              <w:t>приємною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рук. Для </w:t>
            </w:r>
            <w:proofErr w:type="spellStart"/>
            <w:r>
              <w:rPr>
                <w:color w:val="000000"/>
                <w:sz w:val="28"/>
                <w:szCs w:val="28"/>
              </w:rPr>
              <w:t>поси</w:t>
            </w:r>
            <w:r>
              <w:rPr>
                <w:color w:val="000000"/>
                <w:sz w:val="28"/>
                <w:szCs w:val="28"/>
              </w:rPr>
              <w:lastRenderedPageBreak/>
              <w:t>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ефекту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ванночку </w:t>
            </w:r>
            <w:proofErr w:type="spellStart"/>
            <w:r>
              <w:rPr>
                <w:color w:val="000000"/>
                <w:sz w:val="28"/>
                <w:szCs w:val="28"/>
              </w:rPr>
              <w:t>можна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додати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лимонний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натуральний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оцет, </w:t>
            </w:r>
            <w:proofErr w:type="spellStart"/>
            <w:r>
              <w:rPr>
                <w:color w:val="000000"/>
                <w:sz w:val="28"/>
                <w:szCs w:val="28"/>
              </w:rPr>
              <w:t>вітаміни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(A, C, E). До </w:t>
            </w:r>
            <w:proofErr w:type="spellStart"/>
            <w:r>
              <w:rPr>
                <w:color w:val="000000"/>
                <w:sz w:val="28"/>
                <w:szCs w:val="28"/>
              </w:rPr>
              <w:t>відома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вітаміни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ампулах </w:t>
            </w:r>
            <w:proofErr w:type="spellStart"/>
            <w:r>
              <w:rPr>
                <w:color w:val="000000"/>
                <w:sz w:val="28"/>
                <w:szCs w:val="28"/>
              </w:rPr>
              <w:t>можна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купити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аптеці.Опустити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пальці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ємність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маслом на 10-15 </w:t>
            </w:r>
            <w:proofErr w:type="spellStart"/>
            <w:r>
              <w:rPr>
                <w:color w:val="000000"/>
                <w:sz w:val="28"/>
                <w:szCs w:val="28"/>
              </w:rPr>
              <w:t>хвилин.Після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закінчення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процедури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промокнути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надлишки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масла.Лікування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проводити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щодня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з метою </w:t>
            </w:r>
            <w:proofErr w:type="spellStart"/>
            <w:r>
              <w:rPr>
                <w:color w:val="000000"/>
                <w:sz w:val="28"/>
                <w:szCs w:val="28"/>
              </w:rPr>
              <w:t>профілактики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достатньо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однієї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ванночки в </w:t>
            </w:r>
            <w:proofErr w:type="spellStart"/>
            <w:r>
              <w:rPr>
                <w:color w:val="000000"/>
                <w:sz w:val="28"/>
                <w:szCs w:val="28"/>
              </w:rPr>
              <w:t>тиждень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Щоб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позбутися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від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сухості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тріщин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>шкіри</w:t>
            </w:r>
            <w:proofErr w:type="spellEnd"/>
            <w:r w:rsidRPr="00CF4ECA">
              <w:rPr>
                <w:rFonts w:ascii="Arial" w:eastAsia="Times New Roman" w:hAnsi="Arial" w:cs="Arial"/>
                <w:b/>
                <w:color w:val="444444"/>
                <w:spacing w:val="10"/>
                <w:sz w:val="24"/>
                <w:szCs w:val="24"/>
              </w:rPr>
              <w:t xml:space="preserve"> рук</w:t>
            </w: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важливо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правильно за ними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доглядати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Ось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основні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правила догляду за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шкірою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яких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важливо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дотримуватися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цілий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рік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а не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тільки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холодний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період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Менше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мила і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високих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температур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Розуміємо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мила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відмовитися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складно. Але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необхідно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замінити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всі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засоби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більш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ніжні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які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м'яко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очищають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Крім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того, не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варто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використовувати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при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митті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занадто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гарячу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воду — вона повинна бути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трохи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теплою.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пам'ятайте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що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варто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витирати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акуратно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й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ретельно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Тому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що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залишені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вологі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ділянки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руках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можуть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під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впливом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сухого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повітря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або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низьких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температур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перетворяться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сухі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плями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Використовуйте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креми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лосьйони</w:t>
            </w:r>
            <w:proofErr w:type="spellEnd"/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Після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миття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важливо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відновити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їх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ліпідний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баланс. Кремом для рук,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відміну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кремів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для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обличчя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варто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користуватися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після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кожного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миття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Хороший крем для рук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осінь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для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дуже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сухої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повинен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містити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антиоксиданти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(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вітамін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Е —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пріоритет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),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заспокійливі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рослинні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екстракти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(алое, ромашка, лаванда),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гліцерин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молочну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кислоту та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сорбітол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Ексфоліація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теж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необхідна</w:t>
            </w:r>
            <w:proofErr w:type="spellEnd"/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Відлущувати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також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часто, як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варто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— одного разу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тиждень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буде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достатньо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Скраби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можна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використовувати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як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косметичні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так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домашнього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приготування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Для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останніх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вам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знадобиться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лише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два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інгредієнти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: масло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цукор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Після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ексфоліації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всі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поживні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речовини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кремів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лосьйонів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будуть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проникати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глибше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діяти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краще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Не </w:t>
            </w:r>
            <w:proofErr w:type="spellStart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>нехтуйте</w:t>
            </w:r>
            <w:proofErr w:type="spellEnd"/>
            <w:r w:rsidRPr="00CF4ECA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pacing w:val="10"/>
                <w:sz w:val="24"/>
                <w:szCs w:val="24"/>
              </w:rPr>
              <w:t xml:space="preserve"> ванночками для рук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lastRenderedPageBreak/>
              <w:t xml:space="preserve">Ванночки для сухих рук з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тріщинами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добре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пом'якшують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заспокоюють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долонь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також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готують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її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до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глибокого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зволоження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живлення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Найпростіший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ефективний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рецепт ванночки для рук:</w:t>
            </w:r>
          </w:p>
          <w:p w:rsidR="00CF4ECA" w:rsidRPr="00CF4ECA" w:rsidRDefault="00CF4ECA" w:rsidP="00CF4ECA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1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літр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теплого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відвару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з трав (1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столова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ложка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аптечної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ромашки,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шавлії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або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подорожника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залити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1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літром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окропу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залишити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настоюватися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40-60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хвилин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);</w:t>
            </w:r>
          </w:p>
          <w:p w:rsidR="00CF4ECA" w:rsidRPr="00CF4ECA" w:rsidRDefault="00CF4ECA" w:rsidP="00CF4ECA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1-2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столових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ложки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рослинної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олії-основи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вибір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(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мигдальна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оливкова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жожоба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працюють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відмінно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);</w:t>
            </w:r>
          </w:p>
          <w:p w:rsidR="00CF4ECA" w:rsidRPr="00CF4ECA" w:rsidRDefault="00CF4ECA" w:rsidP="00CF4ECA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вітамін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Е з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капсули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;</w:t>
            </w:r>
          </w:p>
          <w:p w:rsidR="00CF4ECA" w:rsidRPr="00CF4ECA" w:rsidRDefault="00CF4ECA" w:rsidP="00CF4ECA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2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краплі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ефірної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олії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(з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сухістю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найкраще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борються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ефірні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олії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лаванди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ромашки, бергамота, грейпфрута,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базиліка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).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Все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це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потрібно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змішати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замочити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цю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ванночку руки на 30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хвилин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Потім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обполоснути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долоні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проскрабувати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обсушити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рушником і нанести крем.</w:t>
            </w:r>
          </w:p>
          <w:p w:rsidR="00CF4ECA" w:rsidRPr="00CF4ECA" w:rsidRDefault="00CF4ECA" w:rsidP="00CF4ECA">
            <w:pPr>
              <w:shd w:val="clear" w:color="auto" w:fill="FFFFFF"/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</w:pPr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Ви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також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можете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використовувати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будь-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які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маски для рук.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Бажано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робити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це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саме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після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ванночки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ексфоліації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— так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проникаючі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властивості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будуть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набагато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вище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Підійдуть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косметичні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маски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або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будь-яка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рослинна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олія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(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кокосова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жожоба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мигдальна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, авокадо,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оливкова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). Маски з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олій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наносяться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шкіру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15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хвилин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або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ніч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. В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останньому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випадку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важливо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надіти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рукавички.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Такі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масляні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обгортання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дають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найкращий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результат.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Проводьте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процедуру 2 рази на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тиждень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і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ви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>побачите</w:t>
            </w:r>
            <w:proofErr w:type="spellEnd"/>
            <w:r w:rsidRPr="00CF4ECA">
              <w:rPr>
                <w:rFonts w:ascii="Arial" w:eastAsia="Times New Roman" w:hAnsi="Arial" w:cs="Arial"/>
                <w:color w:val="444444"/>
                <w:spacing w:val="10"/>
                <w:sz w:val="24"/>
                <w:szCs w:val="24"/>
              </w:rPr>
              <w:t xml:space="preserve"> результат.</w:t>
            </w:r>
          </w:p>
          <w:p w:rsidR="00CF4ECA" w:rsidRPr="00CF4ECA" w:rsidRDefault="00417F4A" w:rsidP="00CF4EC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br/>
            </w:r>
            <w:r>
              <w:t xml:space="preserve"> </w:t>
            </w:r>
            <w:r>
              <w:rPr>
                <w:noProof/>
                <w:lang w:val="uk-UA"/>
              </w:rPr>
              <w:t xml:space="preserve">       </w:t>
            </w:r>
            <w:r w:rsidR="00CF4ECA" w:rsidRPr="00E906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4ECA" w:rsidRPr="00E906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Заключні роботи</w:t>
            </w:r>
          </w:p>
          <w:p w:rsidR="008835F3" w:rsidRDefault="00417F4A" w:rsidP="008835F3">
            <w:r>
              <w:rPr>
                <w:noProof/>
                <w:lang w:val="uk-UA"/>
              </w:rPr>
              <w:t xml:space="preserve"> </w:t>
            </w:r>
            <w:r w:rsidR="002A5A0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4ECA"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  <w:t>Завдання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Підібрати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відповідну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процедуру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ванночок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для рук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вашого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клієнта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Виконати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надіслати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фото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або</w:t>
            </w:r>
            <w:proofErr w:type="spellEnd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4ECA">
              <w:rPr>
                <w:rFonts w:ascii="Arial" w:hAnsi="Arial" w:cs="Arial"/>
                <w:color w:val="000000"/>
                <w:sz w:val="28"/>
                <w:szCs w:val="28"/>
              </w:rPr>
              <w:t>відео</w:t>
            </w:r>
            <w:proofErr w:type="spellEnd"/>
          </w:p>
          <w:p w:rsidR="00CF4ECA" w:rsidRDefault="002A5A08" w:rsidP="00E906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t xml:space="preserve"> </w:t>
            </w:r>
            <w:r w:rsidR="00E906B4">
              <w:rPr>
                <w:noProof/>
                <w:lang w:val="uk-UA"/>
              </w:rPr>
              <w:t xml:space="preserve">                    </w:t>
            </w:r>
            <w:r w:rsidR="00CF4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</w:p>
          <w:p w:rsidR="004F7D77" w:rsidRPr="00CF4ECA" w:rsidRDefault="00E906B4" w:rsidP="00CF4EC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  <w:t xml:space="preserve">  </w:t>
            </w:r>
            <w:r w:rsidR="00CF4E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</w:t>
            </w:r>
          </w:p>
          <w:p w:rsidR="00E906B4" w:rsidRDefault="002A5A08" w:rsidP="00E906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4F7D77" w:rsidRDefault="004F7D77" w:rsidP="00A433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7F16" w:rsidRPr="00EA4A5E" w:rsidRDefault="00457F16" w:rsidP="00EA4A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267" w:type="dxa"/>
          </w:tcPr>
          <w:p w:rsidR="00E906B4" w:rsidRDefault="004F03FB" w:rsidP="00E906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27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Встановити відсутність алергії на 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>дезінфікуючі</w:t>
            </w:r>
            <w:r w:rsidR="00243E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засоби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інструменту та поверхонь.</w:t>
            </w:r>
          </w:p>
          <w:p w:rsidR="004F03FB" w:rsidRPr="004F03FB" w:rsidRDefault="007E5793" w:rsidP="004F03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Виконувати </w:t>
            </w:r>
            <w:r w:rsidR="00E906B4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дезінфекцію інструменту та поверхонь слідуючи </w:t>
            </w:r>
            <w:r w:rsidR="004F03FB" w:rsidRPr="004F03F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інструкції.</w:t>
            </w:r>
          </w:p>
          <w:p w:rsidR="004F03FB" w:rsidRDefault="007E5793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02355">
              <w:rPr>
                <w:rFonts w:ascii="Times New Roman" w:hAnsi="Times New Roman"/>
                <w:sz w:val="24"/>
                <w:szCs w:val="24"/>
                <w:lang w:val="uk-UA"/>
              </w:rPr>
              <w:t>Під час роботи ко</w:t>
            </w:r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ристуватися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рукеавичками</w:t>
            </w:r>
            <w:proofErr w:type="spellEnd"/>
            <w:r w:rsidRPr="007E57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дезінфікуючими засобами та </w:t>
            </w:r>
            <w:proofErr w:type="spellStart"/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>одноразовимисарветками</w:t>
            </w:r>
            <w:proofErr w:type="spellEnd"/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r w:rsidR="002A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Pr="00F0671E" w:rsidRDefault="004F03FB" w:rsidP="004F03FB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P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D1AFE" w:rsidRPr="00391644" w:rsidRDefault="00FD1AFE">
      <w:pPr>
        <w:rPr>
          <w:lang w:val="uk-UA"/>
        </w:rPr>
      </w:pPr>
    </w:p>
    <w:sectPr w:rsidR="00FD1AFE" w:rsidRPr="00391644" w:rsidSect="00332A9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27ED"/>
    <w:multiLevelType w:val="hybridMultilevel"/>
    <w:tmpl w:val="604A8E30"/>
    <w:lvl w:ilvl="0" w:tplc="AD1C9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B2D"/>
    <w:multiLevelType w:val="hybridMultilevel"/>
    <w:tmpl w:val="F2A08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A837769"/>
    <w:multiLevelType w:val="hybridMultilevel"/>
    <w:tmpl w:val="F2A08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8180DA5"/>
    <w:multiLevelType w:val="multilevel"/>
    <w:tmpl w:val="60C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A61"/>
    <w:rsid w:val="00012329"/>
    <w:rsid w:val="000131A3"/>
    <w:rsid w:val="0008424B"/>
    <w:rsid w:val="000D1E85"/>
    <w:rsid w:val="00173DD0"/>
    <w:rsid w:val="00181928"/>
    <w:rsid w:val="0023449E"/>
    <w:rsid w:val="00243E20"/>
    <w:rsid w:val="002A5A08"/>
    <w:rsid w:val="002A6838"/>
    <w:rsid w:val="002C1D28"/>
    <w:rsid w:val="002E4177"/>
    <w:rsid w:val="00332A91"/>
    <w:rsid w:val="00391644"/>
    <w:rsid w:val="003C078D"/>
    <w:rsid w:val="003C7DC7"/>
    <w:rsid w:val="0041601F"/>
    <w:rsid w:val="00417F4A"/>
    <w:rsid w:val="00425B1A"/>
    <w:rsid w:val="00457F16"/>
    <w:rsid w:val="00476B9E"/>
    <w:rsid w:val="00483C1F"/>
    <w:rsid w:val="004A2C35"/>
    <w:rsid w:val="004F03FB"/>
    <w:rsid w:val="004F7D77"/>
    <w:rsid w:val="0055119F"/>
    <w:rsid w:val="00561EAA"/>
    <w:rsid w:val="005A155C"/>
    <w:rsid w:val="005B06E0"/>
    <w:rsid w:val="005C3AFD"/>
    <w:rsid w:val="005C6B11"/>
    <w:rsid w:val="005D5825"/>
    <w:rsid w:val="005F78F8"/>
    <w:rsid w:val="00635833"/>
    <w:rsid w:val="006639F3"/>
    <w:rsid w:val="00697160"/>
    <w:rsid w:val="00704312"/>
    <w:rsid w:val="007062C7"/>
    <w:rsid w:val="00737CDC"/>
    <w:rsid w:val="007B5BE0"/>
    <w:rsid w:val="007E5793"/>
    <w:rsid w:val="00874A61"/>
    <w:rsid w:val="008835F3"/>
    <w:rsid w:val="00913177"/>
    <w:rsid w:val="009419F1"/>
    <w:rsid w:val="0099083D"/>
    <w:rsid w:val="009D5756"/>
    <w:rsid w:val="009F4470"/>
    <w:rsid w:val="00A11A01"/>
    <w:rsid w:val="00A2582C"/>
    <w:rsid w:val="00A43366"/>
    <w:rsid w:val="00AC7638"/>
    <w:rsid w:val="00AE168F"/>
    <w:rsid w:val="00B0194E"/>
    <w:rsid w:val="00B04D7F"/>
    <w:rsid w:val="00B33324"/>
    <w:rsid w:val="00B506D6"/>
    <w:rsid w:val="00B6577B"/>
    <w:rsid w:val="00BC5010"/>
    <w:rsid w:val="00C02355"/>
    <w:rsid w:val="00C03E6E"/>
    <w:rsid w:val="00C27EFA"/>
    <w:rsid w:val="00C4594D"/>
    <w:rsid w:val="00C875DF"/>
    <w:rsid w:val="00CF4ECA"/>
    <w:rsid w:val="00D21242"/>
    <w:rsid w:val="00D321D7"/>
    <w:rsid w:val="00E04D51"/>
    <w:rsid w:val="00E83D98"/>
    <w:rsid w:val="00E906B4"/>
    <w:rsid w:val="00EA4A5E"/>
    <w:rsid w:val="00EA783D"/>
    <w:rsid w:val="00EC4DF8"/>
    <w:rsid w:val="00EC71E0"/>
    <w:rsid w:val="00F002F2"/>
    <w:rsid w:val="00F0671E"/>
    <w:rsid w:val="00F93059"/>
    <w:rsid w:val="00FC3895"/>
    <w:rsid w:val="00FD1AFE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B38E-D950-45FD-AB31-2E1D5D4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70"/>
  </w:style>
  <w:style w:type="paragraph" w:styleId="1">
    <w:name w:val="heading 1"/>
    <w:basedOn w:val="a"/>
    <w:next w:val="a"/>
    <w:link w:val="10"/>
    <w:uiPriority w:val="9"/>
    <w:qFormat/>
    <w:rsid w:val="00AC7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8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E6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A15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7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dt4ke">
    <w:name w:val="cdt4ke"/>
    <w:basedOn w:val="a"/>
    <w:rsid w:val="0088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835F3"/>
    <w:rPr>
      <w:b/>
      <w:bCs/>
    </w:rPr>
  </w:style>
  <w:style w:type="paragraph" w:styleId="a9">
    <w:name w:val="Normal (Web)"/>
    <w:basedOn w:val="a"/>
    <w:uiPriority w:val="99"/>
    <w:semiHidden/>
    <w:unhideWhenUsed/>
    <w:rsid w:val="00CF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CF4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2020-10-07T09:34:00Z</dcterms:created>
  <dcterms:modified xsi:type="dcterms:W3CDTF">2022-09-22T11:20:00Z</dcterms:modified>
</cp:coreProperties>
</file>